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2F9C" w14:textId="1363B8ED" w:rsidR="00233860" w:rsidRPr="003805A2" w:rsidRDefault="00233860" w:rsidP="00233860">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3805A2">
        <w:rPr>
          <w:rFonts w:cs="Arial"/>
          <w:b/>
          <w:sz w:val="22"/>
          <w:lang w:val="en-US" w:eastAsia="en-US"/>
        </w:rPr>
        <w:t>3GPP TSG-RAN WG2 Meeting #12</w:t>
      </w:r>
      <w:r w:rsidR="001E28C9">
        <w:rPr>
          <w:rFonts w:cs="Arial"/>
          <w:b/>
          <w:sz w:val="22"/>
          <w:lang w:val="en-US" w:eastAsia="en-US"/>
        </w:rPr>
        <w:t>6</w:t>
      </w:r>
      <w:r w:rsidRPr="003805A2">
        <w:rPr>
          <w:rFonts w:cs="Arial"/>
          <w:b/>
          <w:sz w:val="22"/>
          <w:lang w:val="en-US" w:eastAsia="en-US"/>
        </w:rPr>
        <w:tab/>
      </w:r>
      <w:r w:rsidR="00852E9B" w:rsidRPr="00852E9B">
        <w:rPr>
          <w:rFonts w:cs="Arial"/>
          <w:b/>
          <w:sz w:val="22"/>
          <w:lang w:val="en-US"/>
        </w:rPr>
        <w:t>R2-2405049</w:t>
      </w:r>
    </w:p>
    <w:bookmarkEnd w:id="0"/>
    <w:bookmarkEnd w:id="1"/>
    <w:bookmarkEnd w:id="2"/>
    <w:bookmarkEnd w:id="3"/>
    <w:p w14:paraId="5723B81F" w14:textId="69CB7206" w:rsidR="00C54A91" w:rsidRPr="000D65AF" w:rsidRDefault="005C28CE" w:rsidP="00233860">
      <w:pPr>
        <w:tabs>
          <w:tab w:val="left" w:pos="1701"/>
          <w:tab w:val="right" w:pos="9639"/>
        </w:tabs>
        <w:spacing w:after="0"/>
        <w:rPr>
          <w:rFonts w:cs="Arial"/>
          <w:b/>
          <w:color w:val="000000"/>
          <w:sz w:val="24"/>
        </w:rPr>
      </w:pPr>
      <w:r w:rsidRPr="00942FB0">
        <w:rPr>
          <w:rFonts w:cs="Arial"/>
          <w:b/>
          <w:sz w:val="22"/>
          <w:lang w:val="en-US" w:eastAsia="en-US"/>
        </w:rPr>
        <w:t>Fukuoka, Japan</w:t>
      </w:r>
      <w:r w:rsidR="00852E9B">
        <w:rPr>
          <w:rFonts w:cs="Arial"/>
          <w:b/>
          <w:sz w:val="22"/>
          <w:lang w:val="en-US" w:eastAsia="en-US"/>
        </w:rPr>
        <w:t>,</w:t>
      </w:r>
      <w:r w:rsidRPr="00942FB0">
        <w:rPr>
          <w:rFonts w:cs="Arial"/>
          <w:b/>
          <w:sz w:val="22"/>
          <w:lang w:val="en-US" w:eastAsia="en-US"/>
        </w:rPr>
        <w:t xml:space="preserve"> May 22nd – 26th, 2024</w:t>
      </w:r>
    </w:p>
    <w:p w14:paraId="14AC234D" w14:textId="77777777" w:rsidR="00FB3C9D" w:rsidRPr="00E27765" w:rsidRDefault="00FB3C9D">
      <w:pPr>
        <w:tabs>
          <w:tab w:val="left" w:pos="1701"/>
          <w:tab w:val="right" w:pos="9639"/>
        </w:tabs>
        <w:spacing w:before="100" w:beforeAutospacing="1" w:after="100" w:afterAutospacing="1"/>
        <w:rPr>
          <w:rFonts w:cs="Arial"/>
          <w:b/>
          <w:color w:val="000000"/>
          <w:sz w:val="24"/>
          <w:lang w:val="en-US"/>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3F49EC4" w14:textId="2D611411" w:rsidR="00F0326A" w:rsidRDefault="00C84622" w:rsidP="00BB4CD8">
      <w:pPr>
        <w:rPr>
          <w:rFonts w:eastAsiaTheme="minorEastAsia"/>
        </w:rPr>
      </w:pPr>
      <w:bookmarkStart w:id="6" w:name="OLE_LINK8"/>
      <w:bookmarkStart w:id="7" w:name="OLE_LINK9"/>
      <w:r>
        <w:rPr>
          <w:rFonts w:eastAsiaTheme="minorEastAsia"/>
        </w:rPr>
        <w:t>Rel-19 NES WID</w:t>
      </w:r>
      <w:r w:rsidR="00996FA2">
        <w:rPr>
          <w:rFonts w:eastAsiaTheme="minorEastAsia"/>
        </w:rPr>
        <w:t xml:space="preserve"> </w:t>
      </w:r>
      <w:r w:rsidR="00996FA2">
        <w:rPr>
          <w:rFonts w:eastAsiaTheme="minorEastAsia" w:hint="eastAsia"/>
        </w:rPr>
        <w:t>is</w:t>
      </w:r>
      <w:r w:rsidR="00996FA2">
        <w:rPr>
          <w:rFonts w:eastAsiaTheme="minorEastAsia"/>
        </w:rPr>
        <w:t xml:space="preserve"> </w:t>
      </w:r>
      <w:r w:rsidR="00996FA2">
        <w:rPr>
          <w:rFonts w:eastAsiaTheme="minorEastAsia" w:hint="eastAsia"/>
        </w:rPr>
        <w:t>approved</w:t>
      </w:r>
      <w:r w:rsidR="00996FA2">
        <w:rPr>
          <w:rFonts w:eastAsiaTheme="minorEastAsia"/>
        </w:rPr>
        <w:t xml:space="preserve"> </w:t>
      </w:r>
      <w:r w:rsidR="00996FA2">
        <w:rPr>
          <w:rFonts w:eastAsiaTheme="minorEastAsia" w:hint="eastAsia"/>
        </w:rPr>
        <w:t>with</w:t>
      </w:r>
      <w:r>
        <w:rPr>
          <w:rFonts w:eastAsiaTheme="minorEastAsia"/>
        </w:rPr>
        <w:t xml:space="preserve"> </w:t>
      </w:r>
      <w:r w:rsidR="00CB03A8">
        <w:rPr>
          <w:rFonts w:eastAsiaTheme="minorEastAsia"/>
        </w:rPr>
        <w:t>the objective below to support on-demand SIB1 for UE</w:t>
      </w:r>
      <w:r w:rsidR="00CB03A8">
        <w:rPr>
          <w:rFonts w:eastAsiaTheme="minorEastAsia" w:hint="eastAsia"/>
        </w:rPr>
        <w:t>s</w:t>
      </w:r>
      <w:r w:rsidR="00CB03A8">
        <w:rPr>
          <w:rFonts w:eastAsiaTheme="minorEastAsia"/>
        </w:rPr>
        <w:t xml:space="preserve"> in RRC </w:t>
      </w:r>
      <w:r w:rsidR="00CB03A8">
        <w:rPr>
          <w:rFonts w:eastAsiaTheme="minorEastAsia" w:hint="eastAsia"/>
        </w:rPr>
        <w:t>i</w:t>
      </w:r>
      <w:r w:rsidR="00CB03A8">
        <w:rPr>
          <w:rFonts w:eastAsiaTheme="minorEastAsia"/>
        </w:rPr>
        <w:t>dle/</w:t>
      </w:r>
      <w:r w:rsidR="00CB03A8">
        <w:rPr>
          <w:rFonts w:eastAsiaTheme="minorEastAsia" w:hint="eastAsia"/>
        </w:rPr>
        <w:t>i</w:t>
      </w:r>
      <w:r w:rsidR="00CB03A8">
        <w:rPr>
          <w:rFonts w:eastAsiaTheme="minorEastAsia"/>
        </w:rPr>
        <w:t>nactive mode</w:t>
      </w:r>
      <w:r w:rsidR="00F0326A">
        <w:rPr>
          <w:rFonts w:eastAsiaTheme="minorEastAsia"/>
        </w:rPr>
        <w:t>.</w:t>
      </w:r>
    </w:p>
    <w:tbl>
      <w:tblPr>
        <w:tblStyle w:val="affa"/>
        <w:tblW w:w="0" w:type="auto"/>
        <w:tblLook w:val="04A0" w:firstRow="1" w:lastRow="0" w:firstColumn="1" w:lastColumn="0" w:noHBand="0" w:noVBand="1"/>
      </w:tblPr>
      <w:tblGrid>
        <w:gridCol w:w="9629"/>
      </w:tblGrid>
      <w:tr w:rsidR="00AC5AF2" w:rsidRPr="004B485D" w14:paraId="35E1A47B" w14:textId="77777777" w:rsidTr="00AC5AF2">
        <w:tc>
          <w:tcPr>
            <w:tcW w:w="9629" w:type="dxa"/>
          </w:tcPr>
          <w:p w14:paraId="7ECACE11" w14:textId="77777777" w:rsidR="00AC5AF2" w:rsidRPr="004B485D" w:rsidRDefault="00AC5AF2" w:rsidP="008572A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4B485D">
              <w:rPr>
                <w:bCs/>
              </w:rPr>
              <w:t>Study procedures</w:t>
            </w:r>
            <w:r w:rsidRPr="004B485D">
              <w:t xml:space="preserve"> and </w:t>
            </w:r>
            <w:proofErr w:type="spellStart"/>
            <w:r w:rsidRPr="004B485D">
              <w:t>signaling</w:t>
            </w:r>
            <w:proofErr w:type="spellEnd"/>
            <w:r w:rsidRPr="004B485D">
              <w:t xml:space="preserve"> method(s) to support </w:t>
            </w:r>
            <w:r w:rsidRPr="004B485D">
              <w:rPr>
                <w:bCs/>
              </w:rPr>
              <w:t>on-demand SIB1 for UEs in idle</w:t>
            </w:r>
            <w:r w:rsidRPr="004B485D">
              <w:t>/inactive</w:t>
            </w:r>
            <w:r w:rsidRPr="004B485D">
              <w:rPr>
                <w:bCs/>
              </w:rPr>
              <w:t xml:space="preserve"> mode, including: [RAN1/2/3]</w:t>
            </w:r>
          </w:p>
          <w:p w14:paraId="45506C6B"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rPr>
                <w:bCs/>
                <w:lang w:val="en-US"/>
              </w:rPr>
              <w:t>Triggering method by uplink wake-up-signal using an existing signal/channel.</w:t>
            </w:r>
          </w:p>
          <w:p w14:paraId="395C23A8"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 xml:space="preserve">Wake-up-signal configuration provisioning to UE </w:t>
            </w:r>
          </w:p>
          <w:p w14:paraId="1ED0B542" w14:textId="77777777" w:rsidR="00AC5AF2" w:rsidRPr="004B485D" w:rsidRDefault="00AC5AF2" w:rsidP="00AC5AF2">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4B485D">
              <w:t>Note: No modification of SSB will be discussed under this objective</w:t>
            </w:r>
          </w:p>
          <w:p w14:paraId="47C6548E"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Information</w:t>
            </w:r>
            <w:r w:rsidRPr="004B485D">
              <w:rPr>
                <w:bCs/>
                <w:lang w:val="en-US"/>
              </w:rPr>
              <w:t xml:space="preserve"> exchange between </w:t>
            </w:r>
            <w:proofErr w:type="spellStart"/>
            <w:r w:rsidRPr="004B485D">
              <w:rPr>
                <w:bCs/>
                <w:lang w:val="en-US"/>
              </w:rPr>
              <w:t>gNBs</w:t>
            </w:r>
            <w:proofErr w:type="spellEnd"/>
            <w:r w:rsidRPr="004B485D">
              <w:rPr>
                <w:bCs/>
                <w:lang w:val="en-US"/>
              </w:rPr>
              <w:t xml:space="preserve"> at least for the configuration of wake-up signal, if necessary.</w:t>
            </w:r>
          </w:p>
          <w:p w14:paraId="73EBBDEA" w14:textId="5927695A" w:rsidR="00AC5AF2" w:rsidRPr="004B485D" w:rsidRDefault="00AC5AF2" w:rsidP="00CB03A8">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Checkpoint for normative work in RAN#105</w:t>
            </w:r>
          </w:p>
        </w:tc>
      </w:tr>
    </w:tbl>
    <w:p w14:paraId="40A143C4" w14:textId="77777777" w:rsidR="00556B4A" w:rsidRPr="004B485D" w:rsidRDefault="00556B4A" w:rsidP="00BB4CD8">
      <w:pPr>
        <w:rPr>
          <w:rFonts w:eastAsiaTheme="minorEastAsia"/>
        </w:rPr>
      </w:pPr>
    </w:p>
    <w:p w14:paraId="1E7495F8" w14:textId="0EBE04A9" w:rsidR="008A707D" w:rsidRPr="008572A2" w:rsidRDefault="00B61B00" w:rsidP="00F0443D">
      <w:pPr>
        <w:rPr>
          <w:bCs/>
          <w:lang w:val="en-US"/>
        </w:rPr>
      </w:pPr>
      <w:r w:rsidRPr="004B485D">
        <w:rPr>
          <w:rFonts w:eastAsiaTheme="minorEastAsia"/>
        </w:rPr>
        <w:t xml:space="preserve">This paper </w:t>
      </w:r>
      <w:bookmarkEnd w:id="6"/>
      <w:bookmarkEnd w:id="7"/>
      <w:r w:rsidR="00CB03A8" w:rsidRPr="004B485D">
        <w:rPr>
          <w:rFonts w:eastAsiaTheme="minorEastAsia"/>
        </w:rPr>
        <w:t>provides our further considerations on this objective.</w:t>
      </w:r>
    </w:p>
    <w:bookmarkEnd w:id="5"/>
    <w:p w14:paraId="2E56F4F7" w14:textId="1C8D1517" w:rsidR="00281FF0" w:rsidRPr="00281FF0" w:rsidRDefault="003D1DDD" w:rsidP="00557BF3">
      <w:pPr>
        <w:pStyle w:val="1"/>
      </w:pPr>
      <w:r>
        <w:t>Discussion</w:t>
      </w:r>
    </w:p>
    <w:p w14:paraId="3ABF1562" w14:textId="1D09C0C1" w:rsidR="00DA0103" w:rsidRDefault="00DA0103" w:rsidP="00DD06D5">
      <w:pPr>
        <w:overflowPunct w:val="0"/>
        <w:autoSpaceDE w:val="0"/>
        <w:autoSpaceDN w:val="0"/>
        <w:rPr>
          <w:rFonts w:eastAsiaTheme="minorEastAsia"/>
        </w:rPr>
      </w:pPr>
      <w:r w:rsidRPr="00996FA2">
        <w:rPr>
          <w:rFonts w:eastAsiaTheme="minorEastAsia"/>
        </w:rPr>
        <w:t xml:space="preserve">The NES cell can save network energy consumption by sending SSB but not sending SIB1 by default. However, this raises the question of how the idle or inactive UE, who intends to camp on or connect to the network, can </w:t>
      </w:r>
      <w:r w:rsidR="00880BF7" w:rsidRPr="00996FA2">
        <w:rPr>
          <w:rFonts w:eastAsiaTheme="minorEastAsia"/>
        </w:rPr>
        <w:t>obtain</w:t>
      </w:r>
      <w:r w:rsidRPr="00996FA2">
        <w:rPr>
          <w:rFonts w:eastAsiaTheme="minorEastAsia"/>
        </w:rPr>
        <w:t xml:space="preserve"> the system information of NES </w:t>
      </w:r>
      <w:r w:rsidR="00880BF7">
        <w:rPr>
          <w:rFonts w:eastAsiaTheme="minorEastAsia"/>
        </w:rPr>
        <w:t>C</w:t>
      </w:r>
      <w:r w:rsidRPr="00996FA2">
        <w:rPr>
          <w:rFonts w:eastAsiaTheme="minorEastAsia"/>
        </w:rPr>
        <w:t>ell</w:t>
      </w:r>
      <w:r w:rsidR="00880BF7">
        <w:rPr>
          <w:rFonts w:eastAsiaTheme="minorEastAsia"/>
        </w:rPr>
        <w:t xml:space="preserve"> and access the NES Cell</w:t>
      </w:r>
      <w:r w:rsidRPr="00996FA2">
        <w:rPr>
          <w:rFonts w:eastAsiaTheme="minorEastAsia"/>
        </w:rPr>
        <w:t xml:space="preserve">. In order to resolve this issue, Objective 2 of Rel-19 NES WID </w:t>
      </w:r>
      <w:r w:rsidR="00880BF7" w:rsidRPr="00996FA2">
        <w:rPr>
          <w:rFonts w:eastAsiaTheme="minorEastAsia"/>
        </w:rPr>
        <w:t>includes the discussion</w:t>
      </w:r>
      <w:r w:rsidR="00880BF7">
        <w:rPr>
          <w:rFonts w:eastAsiaTheme="minorEastAsia"/>
        </w:rPr>
        <w:t>s</w:t>
      </w:r>
      <w:r w:rsidR="00880BF7" w:rsidRPr="00996FA2">
        <w:rPr>
          <w:rFonts w:eastAsiaTheme="minorEastAsia"/>
        </w:rPr>
        <w:t xml:space="preserve"> of providing</w:t>
      </w:r>
      <w:r w:rsidRPr="00996FA2">
        <w:rPr>
          <w:rFonts w:eastAsiaTheme="minorEastAsia"/>
        </w:rPr>
        <w:t xml:space="preserve"> UL WUS configuration and </w:t>
      </w:r>
      <w:r w:rsidR="00880BF7" w:rsidRPr="00880BF7">
        <w:rPr>
          <w:rFonts w:eastAsiaTheme="minorEastAsia"/>
        </w:rPr>
        <w:t>transmitting</w:t>
      </w:r>
      <w:r w:rsidRPr="00996FA2">
        <w:rPr>
          <w:rFonts w:eastAsiaTheme="minorEastAsia"/>
        </w:rPr>
        <w:t xml:space="preserve"> UL WUS signalling.</w:t>
      </w:r>
    </w:p>
    <w:p w14:paraId="1A3467AF" w14:textId="3CF4B456" w:rsidR="004B31F9" w:rsidRDefault="004B31F9" w:rsidP="00DD06D5">
      <w:pPr>
        <w:overflowPunct w:val="0"/>
        <w:autoSpaceDE w:val="0"/>
        <w:autoSpaceDN w:val="0"/>
        <w:rPr>
          <w:rFonts w:eastAsiaTheme="minorEastAsia"/>
        </w:rPr>
      </w:pPr>
      <w:r>
        <w:rPr>
          <w:rFonts w:eastAsiaTheme="minorEastAsia" w:hint="eastAsia"/>
        </w:rPr>
        <w:t>R</w:t>
      </w:r>
      <w:r>
        <w:rPr>
          <w:rFonts w:eastAsiaTheme="minorEastAsia"/>
        </w:rPr>
        <w:t xml:space="preserve">AN2#125bis discusses the potential scenarios based on the RAN1#116 agreement and concludes to start with </w:t>
      </w:r>
      <w:r w:rsidR="00200647">
        <w:rPr>
          <w:rFonts w:eastAsiaTheme="minorEastAsia"/>
        </w:rPr>
        <w:t>S</w:t>
      </w:r>
      <w:r>
        <w:rPr>
          <w:rFonts w:eastAsiaTheme="minorEastAsia"/>
        </w:rPr>
        <w:t>cenario 1a</w:t>
      </w:r>
      <w:r w:rsidR="00ED3309">
        <w:rPr>
          <w:rFonts w:eastAsiaTheme="minorEastAsia"/>
        </w:rPr>
        <w:t>.</w:t>
      </w:r>
      <w:r w:rsidR="009A19D6">
        <w:rPr>
          <w:rFonts w:eastAsiaTheme="minorEastAsia"/>
        </w:rPr>
        <w:t xml:space="preserve"> </w:t>
      </w:r>
      <w:r w:rsidR="00402906">
        <w:rPr>
          <w:rFonts w:eastAsiaTheme="minorEastAsia"/>
        </w:rPr>
        <w:t xml:space="preserve">RAN2 fails </w:t>
      </w:r>
      <w:r w:rsidR="00AF7946">
        <w:rPr>
          <w:rFonts w:eastAsiaTheme="minorEastAsia"/>
        </w:rPr>
        <w:t>to achieve consensus</w:t>
      </w:r>
      <w:r w:rsidR="009A2C5D">
        <w:rPr>
          <w:rFonts w:eastAsiaTheme="minorEastAsia"/>
        </w:rPr>
        <w:t xml:space="preserve"> on other</w:t>
      </w:r>
      <w:r w:rsidR="009A2C5D" w:rsidRPr="009A2C5D">
        <w:rPr>
          <w:rFonts w:eastAsiaTheme="minorEastAsia"/>
        </w:rPr>
        <w:t xml:space="preserve"> </w:t>
      </w:r>
      <w:r w:rsidR="009A2C5D">
        <w:rPr>
          <w:rFonts w:eastAsiaTheme="minorEastAsia"/>
        </w:rPr>
        <w:t>scenarios, e.g. Scenario 3 which may have tight-dependence on other WGs</w:t>
      </w:r>
      <w:r w:rsidR="00402906">
        <w:t>.</w:t>
      </w:r>
      <w:r w:rsidR="00402906">
        <w:rPr>
          <w:rFonts w:eastAsiaTheme="minorEastAsia"/>
        </w:rPr>
        <w:t xml:space="preserve"> </w:t>
      </w:r>
    </w:p>
    <w:tbl>
      <w:tblPr>
        <w:tblStyle w:val="affa"/>
        <w:tblW w:w="0" w:type="auto"/>
        <w:tblLook w:val="04A0" w:firstRow="1" w:lastRow="0" w:firstColumn="1" w:lastColumn="0" w:noHBand="0" w:noVBand="1"/>
      </w:tblPr>
      <w:tblGrid>
        <w:gridCol w:w="9629"/>
      </w:tblGrid>
      <w:tr w:rsidR="004B31F9" w14:paraId="40B65167" w14:textId="77777777" w:rsidTr="004B31F9">
        <w:tc>
          <w:tcPr>
            <w:tcW w:w="9629" w:type="dxa"/>
          </w:tcPr>
          <w:p w14:paraId="75EF7A7C" w14:textId="77777777" w:rsidR="00115C11" w:rsidRPr="00115C11" w:rsidRDefault="00115C11" w:rsidP="00115C11">
            <w:pPr>
              <w:pStyle w:val="Doc-title"/>
              <w:rPr>
                <w:b/>
                <w:bCs/>
                <w:sz w:val="20"/>
                <w:szCs w:val="20"/>
              </w:rPr>
            </w:pPr>
            <w:r w:rsidRPr="00115C11">
              <w:rPr>
                <w:b/>
                <w:bCs/>
                <w:sz w:val="20"/>
                <w:szCs w:val="20"/>
              </w:rPr>
              <w:t>Agreements on on-demand SIB1:</w:t>
            </w:r>
          </w:p>
          <w:p w14:paraId="26A2702E" w14:textId="0E07E7F0" w:rsidR="004B31F9" w:rsidRPr="002F176E" w:rsidRDefault="00115C11" w:rsidP="00115C11">
            <w:pPr>
              <w:pStyle w:val="Doc-title"/>
              <w:numPr>
                <w:ilvl w:val="0"/>
                <w:numId w:val="26"/>
              </w:numPr>
              <w:rPr>
                <w:sz w:val="20"/>
                <w:szCs w:val="20"/>
              </w:rPr>
            </w:pPr>
            <w:r w:rsidRPr="00115C11">
              <w:rPr>
                <w:sz w:val="20"/>
                <w:szCs w:val="20"/>
              </w:rPr>
              <w:t>At least RAN2 starts scenario 1a (Cell A SIB assisted intra-cell WUS. And WUS and SIB1 is sent to/from NES cell). Other scenarios are not excluded.</w:t>
            </w:r>
          </w:p>
        </w:tc>
      </w:tr>
    </w:tbl>
    <w:p w14:paraId="4690F733" w14:textId="087A1534" w:rsidR="004B31F9" w:rsidRDefault="004B31F9" w:rsidP="00DD06D5">
      <w:pPr>
        <w:overflowPunct w:val="0"/>
        <w:autoSpaceDE w:val="0"/>
        <w:autoSpaceDN w:val="0"/>
        <w:rPr>
          <w:rFonts w:eastAsiaTheme="minorEastAsia"/>
        </w:rPr>
      </w:pPr>
    </w:p>
    <w:p w14:paraId="4BD346E4" w14:textId="74199349" w:rsidR="009B04FC" w:rsidRDefault="002C40CB" w:rsidP="00DD06D5">
      <w:pPr>
        <w:overflowPunct w:val="0"/>
        <w:autoSpaceDE w:val="0"/>
        <w:autoSpaceDN w:val="0"/>
        <w:rPr>
          <w:rFonts w:eastAsiaTheme="minorEastAsia"/>
        </w:rPr>
      </w:pPr>
      <w:r>
        <w:rPr>
          <w:rFonts w:eastAsiaTheme="minorEastAsia"/>
        </w:rPr>
        <w:t xml:space="preserve">RAN1#116bis also summarises several scenarios for further study where Case 2 </w:t>
      </w:r>
      <w:r w:rsidR="009A2C5D">
        <w:rPr>
          <w:rFonts w:eastAsiaTheme="minorEastAsia"/>
        </w:rPr>
        <w:t xml:space="preserve">is </w:t>
      </w:r>
      <w:r>
        <w:rPr>
          <w:rFonts w:eastAsiaTheme="minorEastAsia"/>
        </w:rPr>
        <w:t>equivalent to Scenario 1a</w:t>
      </w:r>
      <w:r w:rsidR="00402906">
        <w:rPr>
          <w:rFonts w:eastAsiaTheme="minorEastAsia"/>
        </w:rPr>
        <w:t xml:space="preserve"> and Case 1 </w:t>
      </w:r>
      <w:r w:rsidR="009A2C5D">
        <w:rPr>
          <w:rFonts w:eastAsiaTheme="minorEastAsia"/>
        </w:rPr>
        <w:t xml:space="preserve">is </w:t>
      </w:r>
      <w:r w:rsidR="00402906">
        <w:rPr>
          <w:rFonts w:eastAsiaTheme="minorEastAsia"/>
        </w:rPr>
        <w:t>equivalent to Scenario 3</w:t>
      </w:r>
      <w:r>
        <w:rPr>
          <w:rFonts w:eastAsiaTheme="minorEastAsia"/>
        </w:rPr>
        <w:t xml:space="preserve">. </w:t>
      </w:r>
    </w:p>
    <w:tbl>
      <w:tblPr>
        <w:tblStyle w:val="affa"/>
        <w:tblW w:w="0" w:type="auto"/>
        <w:tblLook w:val="04A0" w:firstRow="1" w:lastRow="0" w:firstColumn="1" w:lastColumn="0" w:noHBand="0" w:noVBand="1"/>
      </w:tblPr>
      <w:tblGrid>
        <w:gridCol w:w="9629"/>
      </w:tblGrid>
      <w:tr w:rsidR="009B04FC" w14:paraId="48D52159" w14:textId="77777777" w:rsidTr="009B04FC">
        <w:tc>
          <w:tcPr>
            <w:tcW w:w="9629" w:type="dxa"/>
          </w:tcPr>
          <w:p w14:paraId="5FFADE1A" w14:textId="77777777" w:rsidR="009B04FC" w:rsidRPr="009B04FC" w:rsidRDefault="009B04FC" w:rsidP="009B04FC">
            <w:pPr>
              <w:rPr>
                <w:b/>
                <w:bCs/>
                <w:szCs w:val="20"/>
                <w:highlight w:val="green"/>
                <w:lang w:eastAsia="x-none"/>
              </w:rPr>
            </w:pPr>
            <w:r w:rsidRPr="009B04FC">
              <w:rPr>
                <w:b/>
                <w:bCs/>
                <w:szCs w:val="20"/>
                <w:highlight w:val="green"/>
                <w:lang w:eastAsia="x-none"/>
              </w:rPr>
              <w:t>Agreement</w:t>
            </w:r>
          </w:p>
          <w:p w14:paraId="36276AAE" w14:textId="77777777" w:rsidR="009B04FC" w:rsidRPr="009B04FC" w:rsidRDefault="009B04FC" w:rsidP="009B04FC">
            <w:pPr>
              <w:rPr>
                <w:rFonts w:eastAsia="PMingLiU"/>
                <w:bCs/>
                <w:iCs/>
                <w:szCs w:val="20"/>
                <w:lang w:val="en-US" w:eastAsia="zh-TW"/>
              </w:rPr>
            </w:pPr>
            <w:r w:rsidRPr="009B04FC">
              <w:rPr>
                <w:rFonts w:eastAsia="PMingLiU"/>
                <w:bCs/>
                <w:iCs/>
                <w:szCs w:val="20"/>
                <w:lang w:val="en-US" w:eastAsia="zh-TW"/>
              </w:rPr>
              <w:t>For the further study of on-demand SIB1 for idle/inactive mode UE, RAN1 focuses its studies on the following cases:</w:t>
            </w:r>
          </w:p>
          <w:p w14:paraId="213469E2" w14:textId="77777777" w:rsidR="009B04FC" w:rsidRPr="007553BF" w:rsidRDefault="009B04FC" w:rsidP="009B04FC">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BE0CD2">
              <w:rPr>
                <w:rFonts w:eastAsia="PMingLiU"/>
                <w:bCs/>
                <w:iCs/>
                <w:szCs w:val="20"/>
                <w:lang w:val="en-US" w:eastAsia="zh-TW"/>
              </w:rPr>
              <w:t xml:space="preserve">Case 1: </w:t>
            </w:r>
            <w:r w:rsidRPr="007553BF">
              <w:rPr>
                <w:rFonts w:eastAsia="PMingLiU"/>
                <w:bCs/>
                <w:szCs w:val="20"/>
                <w:lang w:eastAsia="zh-TW"/>
              </w:rPr>
              <w:t xml:space="preserve">Option 1+A+X </w:t>
            </w:r>
          </w:p>
          <w:p w14:paraId="72CEC051" w14:textId="77777777" w:rsidR="009B04FC" w:rsidRPr="000D65AF" w:rsidRDefault="009B04FC" w:rsidP="009B04FC">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0D65AF">
              <w:rPr>
                <w:rFonts w:eastAsia="PMingLiU"/>
                <w:bCs/>
                <w:iCs/>
                <w:szCs w:val="20"/>
                <w:lang w:val="en-US" w:eastAsia="zh-TW"/>
              </w:rPr>
              <w:lastRenderedPageBreak/>
              <w:t xml:space="preserve">Case 2: </w:t>
            </w:r>
            <w:r w:rsidRPr="000D65AF">
              <w:rPr>
                <w:rFonts w:eastAsia="PMingLiU"/>
                <w:bCs/>
                <w:szCs w:val="20"/>
                <w:lang w:eastAsia="zh-TW"/>
              </w:rPr>
              <w:t>Option 1+B+X</w:t>
            </w:r>
          </w:p>
          <w:p w14:paraId="00B4CCA1" w14:textId="77777777" w:rsidR="009B04FC" w:rsidRPr="007553BF" w:rsidRDefault="009B04FC" w:rsidP="009B04FC">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BE0CD2">
              <w:rPr>
                <w:rFonts w:eastAsia="PMingLiU"/>
                <w:bCs/>
                <w:iCs/>
                <w:szCs w:val="20"/>
                <w:lang w:val="en-US" w:eastAsia="zh-TW"/>
              </w:rPr>
              <w:t xml:space="preserve">Case 3: </w:t>
            </w:r>
            <w:r w:rsidRPr="007553BF">
              <w:rPr>
                <w:rFonts w:eastAsia="PMingLiU"/>
                <w:bCs/>
                <w:szCs w:val="20"/>
                <w:lang w:eastAsia="zh-TW"/>
              </w:rPr>
              <w:t>Option 2+B+Y</w:t>
            </w:r>
          </w:p>
          <w:p w14:paraId="331AF0DD" w14:textId="77777777" w:rsidR="009B04FC" w:rsidRPr="009B04FC" w:rsidRDefault="009B04FC" w:rsidP="009B04FC">
            <w:pPr>
              <w:rPr>
                <w:rFonts w:eastAsia="PMingLiU"/>
                <w:bCs/>
                <w:iCs/>
                <w:szCs w:val="20"/>
                <w:lang w:val="en-US" w:eastAsia="zh-TW"/>
              </w:rPr>
            </w:pPr>
            <w:r w:rsidRPr="009B04FC">
              <w:rPr>
                <w:rFonts w:eastAsia="PMingLiU" w:hint="eastAsia"/>
                <w:bCs/>
                <w:iCs/>
                <w:szCs w:val="20"/>
                <w:lang w:val="en-US" w:eastAsia="zh-TW"/>
              </w:rPr>
              <w:t>W</w:t>
            </w:r>
            <w:r w:rsidRPr="009B04FC">
              <w:rPr>
                <w:rFonts w:eastAsia="PMingLiU"/>
                <w:bCs/>
                <w:iCs/>
                <w:szCs w:val="20"/>
                <w:lang w:val="en-US" w:eastAsia="zh-TW"/>
              </w:rPr>
              <w:t>here the options 1/2/A/B/X/Y are defined below:</w:t>
            </w:r>
          </w:p>
          <w:p w14:paraId="2B9726DA" w14:textId="77777777" w:rsidR="009B04FC" w:rsidRPr="009B04FC" w:rsidRDefault="009B04FC" w:rsidP="009B04FC">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9B04FC">
              <w:rPr>
                <w:rFonts w:eastAsia="PMingLiU"/>
                <w:bCs/>
                <w:iCs/>
                <w:szCs w:val="20"/>
                <w:lang w:val="en-US" w:eastAsia="zh-TW"/>
              </w:rPr>
              <w:t>On target cell of UL WUS transmission:</w:t>
            </w:r>
          </w:p>
          <w:p w14:paraId="60BA52FF" w14:textId="7777777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bookmarkStart w:id="8" w:name="OLE_LINK191"/>
            <w:r w:rsidRPr="009B04FC">
              <w:rPr>
                <w:szCs w:val="20"/>
                <w:lang w:eastAsia="x-none"/>
              </w:rPr>
              <w:t>Option 1: UE transmits UL WUS to NES Cell</w:t>
            </w:r>
          </w:p>
          <w:p w14:paraId="670EE201" w14:textId="7777777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2: UE transmits UL WUS to Cell A</w:t>
            </w:r>
          </w:p>
          <w:bookmarkEnd w:id="8"/>
          <w:p w14:paraId="41012EF5" w14:textId="77777777" w:rsidR="009B04FC" w:rsidRPr="009B04FC" w:rsidRDefault="009B04FC" w:rsidP="009B04FC">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9B04FC">
              <w:rPr>
                <w:rFonts w:eastAsia="PMingLiU"/>
                <w:bCs/>
                <w:iCs/>
                <w:szCs w:val="20"/>
                <w:lang w:val="en-US" w:eastAsia="zh-TW"/>
              </w:rPr>
              <w:t>On configuration provision for UL WUS transmission</w:t>
            </w:r>
          </w:p>
          <w:p w14:paraId="65734ABD" w14:textId="7777777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bookmarkStart w:id="9" w:name="OLE_LINK192"/>
            <w:r w:rsidRPr="009B04FC">
              <w:rPr>
                <w:szCs w:val="20"/>
                <w:lang w:eastAsia="x-none"/>
              </w:rPr>
              <w:t>Option A: UE obtains the UL WUS configuration from NES Cell</w:t>
            </w:r>
          </w:p>
          <w:p w14:paraId="1307176B" w14:textId="7777777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 xml:space="preserve">Option B: </w:t>
            </w:r>
            <w:bookmarkStart w:id="10" w:name="OLE_LINK283"/>
            <w:r w:rsidRPr="009B04FC">
              <w:rPr>
                <w:szCs w:val="20"/>
                <w:lang w:eastAsia="x-none"/>
              </w:rPr>
              <w:t xml:space="preserve">UE obtains the </w:t>
            </w:r>
            <w:bookmarkStart w:id="11" w:name="OLE_LINK277"/>
            <w:r w:rsidRPr="009B04FC">
              <w:rPr>
                <w:szCs w:val="20"/>
                <w:lang w:eastAsia="x-none"/>
              </w:rPr>
              <w:t>UL WUS configuration from Cell A</w:t>
            </w:r>
            <w:bookmarkEnd w:id="10"/>
            <w:bookmarkEnd w:id="11"/>
            <w:r w:rsidRPr="009B04FC">
              <w:rPr>
                <w:szCs w:val="20"/>
                <w:lang w:eastAsia="x-none"/>
              </w:rPr>
              <w:t xml:space="preserve"> </w:t>
            </w:r>
          </w:p>
          <w:p w14:paraId="121A26C9" w14:textId="77777777" w:rsidR="009B04FC" w:rsidRPr="009B04FC" w:rsidRDefault="009B04FC" w:rsidP="009B04FC">
            <w:pPr>
              <w:numPr>
                <w:ilvl w:val="0"/>
                <w:numId w:val="24"/>
              </w:numPr>
              <w:pBdr>
                <w:top w:val="none" w:sz="0" w:space="0" w:color="auto"/>
                <w:left w:val="none" w:sz="0" w:space="0" w:color="auto"/>
                <w:bottom w:val="none" w:sz="0" w:space="0" w:color="auto"/>
                <w:right w:val="none" w:sz="0" w:space="0" w:color="auto"/>
                <w:between w:val="none" w:sz="0" w:space="0" w:color="auto"/>
              </w:pBdr>
              <w:spacing w:after="0"/>
              <w:rPr>
                <w:rFonts w:eastAsia="PMingLiU"/>
                <w:bCs/>
                <w:iCs/>
                <w:szCs w:val="20"/>
                <w:lang w:val="en-US" w:eastAsia="zh-TW"/>
              </w:rPr>
            </w:pPr>
            <w:r w:rsidRPr="009B04FC">
              <w:rPr>
                <w:rFonts w:eastAsia="PMingLiU"/>
                <w:bCs/>
                <w:iCs/>
                <w:szCs w:val="20"/>
                <w:lang w:val="en-US" w:eastAsia="zh-TW"/>
              </w:rPr>
              <w:t xml:space="preserve">On receiving of SIB1 </w:t>
            </w:r>
          </w:p>
          <w:p w14:paraId="104EA85E" w14:textId="7777777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 xml:space="preserve">Option X: UE receives on-demand SIB1 from NES Cell </w:t>
            </w:r>
          </w:p>
          <w:p w14:paraId="767A31CB" w14:textId="299D1C17" w:rsidR="009B04FC" w:rsidRPr="009B04FC" w:rsidRDefault="009B04FC" w:rsidP="009B04FC">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Y: UE receives on-demand SIB1 from Cell A</w:t>
            </w:r>
            <w:bookmarkEnd w:id="9"/>
          </w:p>
        </w:tc>
      </w:tr>
    </w:tbl>
    <w:p w14:paraId="6EFA4D31" w14:textId="77777777" w:rsidR="009B04FC" w:rsidRDefault="009B04FC" w:rsidP="00DD06D5">
      <w:pPr>
        <w:overflowPunct w:val="0"/>
        <w:autoSpaceDE w:val="0"/>
        <w:autoSpaceDN w:val="0"/>
        <w:rPr>
          <w:rFonts w:eastAsiaTheme="minorEastAsia"/>
        </w:rPr>
      </w:pPr>
    </w:p>
    <w:p w14:paraId="1F4B5FD5" w14:textId="0B270CEB" w:rsidR="00F73DFA" w:rsidRDefault="002C40CB" w:rsidP="00DD06D5">
      <w:pPr>
        <w:overflowPunct w:val="0"/>
        <w:autoSpaceDE w:val="0"/>
        <w:autoSpaceDN w:val="0"/>
      </w:pPr>
      <w:r>
        <w:rPr>
          <w:rFonts w:eastAsiaTheme="minorEastAsia"/>
        </w:rPr>
        <w:t xml:space="preserve">Based on the current status and the tight </w:t>
      </w:r>
      <w:r w:rsidR="00C356F3">
        <w:rPr>
          <w:rFonts w:eastAsiaTheme="minorEastAsia"/>
        </w:rPr>
        <w:t xml:space="preserve">cross-WG </w:t>
      </w:r>
      <w:r>
        <w:rPr>
          <w:rFonts w:eastAsiaTheme="minorEastAsia"/>
        </w:rPr>
        <w:t>dependence</w:t>
      </w:r>
      <w:r w:rsidR="00C356F3">
        <w:rPr>
          <w:rFonts w:eastAsiaTheme="minorEastAsia"/>
        </w:rPr>
        <w:t>s</w:t>
      </w:r>
      <w:r>
        <w:rPr>
          <w:rFonts w:eastAsiaTheme="minorEastAsia"/>
        </w:rPr>
        <w:t xml:space="preserve">, we </w:t>
      </w:r>
      <w:r w:rsidR="00F73DFA">
        <w:rPr>
          <w:rFonts w:eastAsiaTheme="minorEastAsia"/>
        </w:rPr>
        <w:t xml:space="preserve">propose that </w:t>
      </w:r>
      <w:r w:rsidR="00F73DFA">
        <w:t>RAN2 continues the work on Scenario 1a/Case 2 and waits for RAN1’s progress on Scenario 3/Case 1.</w:t>
      </w:r>
    </w:p>
    <w:p w14:paraId="5665FDF5" w14:textId="416FD286" w:rsidR="00C356F3" w:rsidRPr="000D65AF" w:rsidRDefault="00C356F3" w:rsidP="00C356F3">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2" w:name="_Toc166180911"/>
      <w:r>
        <w:rPr>
          <w:rFonts w:eastAsiaTheme="minorEastAsia"/>
          <w:lang w:val="en-US"/>
        </w:rPr>
        <w:t>Scenario 1a</w:t>
      </w:r>
      <w:r w:rsidR="00E903EA">
        <w:rPr>
          <w:rFonts w:eastAsiaTheme="minorEastAsia" w:hint="eastAsia"/>
          <w:lang w:val="en-US"/>
        </w:rPr>
        <w:t>/</w:t>
      </w:r>
      <w:r w:rsidR="00E903EA">
        <w:rPr>
          <w:rFonts w:eastAsiaTheme="minorEastAsia"/>
          <w:lang w:val="en-US"/>
        </w:rPr>
        <w:t>Case 2</w:t>
      </w:r>
      <w:r>
        <w:rPr>
          <w:rFonts w:eastAsiaTheme="minorEastAsia"/>
          <w:lang w:val="en-US"/>
        </w:rPr>
        <w:t>, which RAN2</w:t>
      </w:r>
      <w:r w:rsidR="00F73DFA">
        <w:rPr>
          <w:rFonts w:eastAsiaTheme="minorEastAsia"/>
          <w:lang w:val="en-US"/>
        </w:rPr>
        <w:t xml:space="preserve"> agrees to study</w:t>
      </w:r>
      <w:r>
        <w:rPr>
          <w:rFonts w:eastAsiaTheme="minorEastAsia"/>
          <w:lang w:val="en-US"/>
        </w:rPr>
        <w:t>, falls into the potential scenarios identified by RAN1.</w:t>
      </w:r>
      <w:bookmarkEnd w:id="12"/>
    </w:p>
    <w:p w14:paraId="7B08CBCE" w14:textId="1A00C95E" w:rsidR="00AF7946" w:rsidRPr="00C356F3" w:rsidRDefault="00AF7946" w:rsidP="00C356F3">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3" w:name="_Toc166180912"/>
      <w:r>
        <w:rPr>
          <w:rFonts w:eastAsiaTheme="minorEastAsia"/>
        </w:rPr>
        <w:t>RAN2 fails to achieve consensus on Scenario 3</w:t>
      </w:r>
      <w:r w:rsidR="00B25D48">
        <w:rPr>
          <w:rFonts w:eastAsiaTheme="minorEastAsia"/>
        </w:rPr>
        <w:t>/Case 1</w:t>
      </w:r>
      <w:r w:rsidR="00F73DFA">
        <w:rPr>
          <w:rFonts w:eastAsiaTheme="minorEastAsia"/>
        </w:rPr>
        <w:t xml:space="preserve"> which has</w:t>
      </w:r>
      <w:r>
        <w:rPr>
          <w:rFonts w:eastAsiaTheme="minorEastAsia"/>
        </w:rPr>
        <w:t xml:space="preserve"> tight cross-WG dependences</w:t>
      </w:r>
      <w:r>
        <w:t>.</w:t>
      </w:r>
      <w:bookmarkEnd w:id="13"/>
    </w:p>
    <w:p w14:paraId="272BCF22" w14:textId="148ACCB7" w:rsidR="00AF7946" w:rsidRPr="00AF7946" w:rsidRDefault="00AF7946" w:rsidP="009B04FC">
      <w:pPr>
        <w:pStyle w:val="Proposal"/>
        <w:rPr>
          <w:iCs/>
          <w:szCs w:val="20"/>
        </w:rPr>
      </w:pPr>
      <w:bookmarkStart w:id="14" w:name="_Toc166180916"/>
      <w:r>
        <w:t>RAN2 continues the work on Scenario 1a/Case 2.</w:t>
      </w:r>
      <w:bookmarkEnd w:id="14"/>
    </w:p>
    <w:p w14:paraId="7874F97A" w14:textId="167C3618" w:rsidR="00AF7946" w:rsidRPr="00AF7946" w:rsidRDefault="00AF7946" w:rsidP="009B04FC">
      <w:pPr>
        <w:pStyle w:val="Proposal"/>
        <w:rPr>
          <w:iCs/>
          <w:szCs w:val="20"/>
        </w:rPr>
      </w:pPr>
      <w:bookmarkStart w:id="15" w:name="_Toc166180917"/>
      <w:r>
        <w:t>RAN2 waits for RAN1’s progress on Scenario 3/Case 1, for the tight-dependence on the design of MIB/UL WUS configuration.</w:t>
      </w:r>
      <w:bookmarkEnd w:id="15"/>
    </w:p>
    <w:p w14:paraId="38ADCF47" w14:textId="4F4BDBED" w:rsidR="004B31F9" w:rsidRDefault="004B31F9" w:rsidP="00DD06D5">
      <w:pPr>
        <w:overflowPunct w:val="0"/>
        <w:autoSpaceDE w:val="0"/>
        <w:autoSpaceDN w:val="0"/>
        <w:rPr>
          <w:rFonts w:eastAsiaTheme="minorEastAsia"/>
        </w:rPr>
      </w:pPr>
    </w:p>
    <w:p w14:paraId="14F7E575" w14:textId="281DA9D0" w:rsidR="00162D31" w:rsidRDefault="00042086" w:rsidP="00DD06D5">
      <w:pPr>
        <w:overflowPunct w:val="0"/>
        <w:autoSpaceDE w:val="0"/>
        <w:autoSpaceDN w:val="0"/>
        <w:rPr>
          <w:rFonts w:eastAsiaTheme="minorEastAsia"/>
        </w:rPr>
      </w:pPr>
      <w:r>
        <w:rPr>
          <w:rFonts w:eastAsiaTheme="minorEastAsia"/>
        </w:rPr>
        <w:t xml:space="preserve">As we start with the UL WUS configuration informed only by Cell A SIB, the UE has to camp on Cell A without any choice before the reception of the UL WUS configuration. </w:t>
      </w:r>
      <w:r w:rsidR="00710A9B">
        <w:rPr>
          <w:rFonts w:eastAsiaTheme="minorEastAsia"/>
        </w:rPr>
        <w:t xml:space="preserve">After the camping on Cell A, the UE can obtain the UL WUS configuration of NES Cell from Cell A and then </w:t>
      </w:r>
      <w:r w:rsidR="00162D31">
        <w:rPr>
          <w:rFonts w:eastAsiaTheme="minorEastAsia"/>
        </w:rPr>
        <w:t>reselect to</w:t>
      </w:r>
      <w:r w:rsidR="00710A9B">
        <w:rPr>
          <w:rFonts w:eastAsiaTheme="minorEastAsia"/>
        </w:rPr>
        <w:t xml:space="preserve"> NES Cell if needed. However, </w:t>
      </w:r>
      <w:r w:rsidR="00162D31">
        <w:rPr>
          <w:rFonts w:eastAsiaTheme="minorEastAsia"/>
        </w:rPr>
        <w:t xml:space="preserve">even if the UE intends to reselect to a specific NES cell after acquiring its UL WUS configuration, the UE is not allowed to do so by the existing </w:t>
      </w:r>
      <w:r w:rsidR="00162D31" w:rsidRPr="009918F1">
        <w:t>cell selection/reselection</w:t>
      </w:r>
      <w:r w:rsidR="00162D31">
        <w:rPr>
          <w:rFonts w:eastAsiaTheme="minorEastAsia"/>
        </w:rPr>
        <w:t xml:space="preserve"> rule, it is because this NES cell </w:t>
      </w:r>
      <w:r w:rsidR="00710A9B">
        <w:rPr>
          <w:rFonts w:eastAsiaTheme="minorEastAsia"/>
        </w:rPr>
        <w:t>would have already been treated as “barred”</w:t>
      </w:r>
      <w:r w:rsidR="00162D31" w:rsidRPr="00162D31">
        <w:t xml:space="preserve"> </w:t>
      </w:r>
      <w:r w:rsidR="00162D31">
        <w:t xml:space="preserve">and the UE may </w:t>
      </w:r>
      <w:r w:rsidR="00162D31" w:rsidRPr="009918F1">
        <w:t>exclude th</w:t>
      </w:r>
      <w:r w:rsidR="00162D31">
        <w:t>is</w:t>
      </w:r>
      <w:r w:rsidR="00162D31" w:rsidRPr="009918F1">
        <w:t xml:space="preserve"> barred cell </w:t>
      </w:r>
      <w:r w:rsidR="00162D31">
        <w:t xml:space="preserve">from </w:t>
      </w:r>
      <w:r w:rsidR="00162D31" w:rsidRPr="009918F1">
        <w:t>a candidate for up to 300</w:t>
      </w:r>
      <w:r w:rsidR="00162D31">
        <w:t>s</w:t>
      </w:r>
      <w:r w:rsidR="00710A9B">
        <w:rPr>
          <w:rFonts w:eastAsiaTheme="minorEastAsia"/>
        </w:rPr>
        <w:t>.</w:t>
      </w:r>
      <w:r w:rsidR="00162D31">
        <w:rPr>
          <w:rFonts w:eastAsiaTheme="minorEastAsia"/>
        </w:rPr>
        <w:t xml:space="preserve"> Keeping this restriction for the NES Cell may not be suitable as usual, as the NES Cell was previously treated as “barred” because of the absence of SIB1 of this cell but now the SIB1 of this cell can be transmitted by the UE’s request. Thus, we propose that </w:t>
      </w:r>
      <w:r w:rsidR="00162D31" w:rsidRPr="009B04FC">
        <w:rPr>
          <w:iCs/>
          <w:szCs w:val="20"/>
        </w:rPr>
        <w:t xml:space="preserve">RAN2 </w:t>
      </w:r>
      <w:r w:rsidR="00162D31">
        <w:rPr>
          <w:rFonts w:hint="eastAsia"/>
          <w:iCs/>
          <w:szCs w:val="20"/>
        </w:rPr>
        <w:t>discuss</w:t>
      </w:r>
      <w:r w:rsidR="00162D31">
        <w:rPr>
          <w:iCs/>
          <w:szCs w:val="20"/>
        </w:rPr>
        <w:t>es</w:t>
      </w:r>
      <w:r w:rsidR="00162D31">
        <w:rPr>
          <w:rFonts w:hint="eastAsia"/>
          <w:iCs/>
          <w:szCs w:val="20"/>
        </w:rPr>
        <w:t xml:space="preserve"> how to avoid 300s barring of </w:t>
      </w:r>
      <w:r w:rsidR="004F39D3">
        <w:rPr>
          <w:iCs/>
          <w:szCs w:val="20"/>
        </w:rPr>
        <w:t>the OD-SIB1</w:t>
      </w:r>
      <w:r w:rsidR="00162D31">
        <w:rPr>
          <w:rFonts w:hint="eastAsia"/>
          <w:iCs/>
          <w:szCs w:val="20"/>
        </w:rPr>
        <w:t xml:space="preserve"> </w:t>
      </w:r>
      <w:r w:rsidR="004F39D3">
        <w:rPr>
          <w:iCs/>
          <w:szCs w:val="20"/>
        </w:rPr>
        <w:t>c</w:t>
      </w:r>
      <w:r w:rsidR="00162D31">
        <w:rPr>
          <w:rFonts w:hint="eastAsia"/>
          <w:iCs/>
          <w:szCs w:val="20"/>
        </w:rPr>
        <w:t xml:space="preserve">ell after </w:t>
      </w:r>
      <w:r w:rsidR="00162D31">
        <w:rPr>
          <w:iCs/>
          <w:szCs w:val="20"/>
        </w:rPr>
        <w:t xml:space="preserve">the </w:t>
      </w:r>
      <w:r w:rsidR="00162D31">
        <w:rPr>
          <w:rFonts w:hint="eastAsia"/>
          <w:iCs/>
          <w:szCs w:val="20"/>
        </w:rPr>
        <w:t xml:space="preserve">R19 NES UE </w:t>
      </w:r>
      <w:r w:rsidR="00162D31">
        <w:rPr>
          <w:iCs/>
          <w:szCs w:val="20"/>
        </w:rPr>
        <w:t>acquires</w:t>
      </w:r>
      <w:r w:rsidR="00162D31">
        <w:rPr>
          <w:rFonts w:hint="eastAsia"/>
          <w:iCs/>
          <w:szCs w:val="20"/>
        </w:rPr>
        <w:t xml:space="preserve"> </w:t>
      </w:r>
      <w:r w:rsidR="00162D31">
        <w:rPr>
          <w:iCs/>
          <w:szCs w:val="20"/>
        </w:rPr>
        <w:t xml:space="preserve">the </w:t>
      </w:r>
      <w:r w:rsidR="00162D31">
        <w:rPr>
          <w:rFonts w:hint="eastAsia"/>
          <w:iCs/>
          <w:szCs w:val="20"/>
        </w:rPr>
        <w:t>UL</w:t>
      </w:r>
      <w:r w:rsidR="00CF66FA">
        <w:rPr>
          <w:iCs/>
          <w:szCs w:val="20"/>
        </w:rPr>
        <w:t xml:space="preserve"> </w:t>
      </w:r>
      <w:r w:rsidR="00162D31">
        <w:rPr>
          <w:rFonts w:hint="eastAsia"/>
          <w:iCs/>
          <w:szCs w:val="20"/>
        </w:rPr>
        <w:t xml:space="preserve">WUS configuration from </w:t>
      </w:r>
      <w:r w:rsidR="00162D31">
        <w:rPr>
          <w:iCs/>
          <w:szCs w:val="20"/>
        </w:rPr>
        <w:t>C</w:t>
      </w:r>
      <w:r w:rsidR="00162D31">
        <w:rPr>
          <w:rFonts w:hint="eastAsia"/>
          <w:iCs/>
          <w:szCs w:val="20"/>
        </w:rPr>
        <w:t>ell</w:t>
      </w:r>
      <w:r w:rsidR="00162D31">
        <w:rPr>
          <w:iCs/>
          <w:szCs w:val="20"/>
        </w:rPr>
        <w:t xml:space="preserve"> </w:t>
      </w:r>
      <w:r w:rsidR="00162D31">
        <w:rPr>
          <w:rFonts w:hint="eastAsia"/>
          <w:iCs/>
          <w:szCs w:val="20"/>
        </w:rPr>
        <w:t>A</w:t>
      </w:r>
      <w:r w:rsidR="00162D31">
        <w:rPr>
          <w:iCs/>
          <w:szCs w:val="20"/>
        </w:rPr>
        <w:t xml:space="preserve">, e.g. the UE </w:t>
      </w:r>
      <w:r w:rsidR="00CF66FA">
        <w:t>changes</w:t>
      </w:r>
      <w:r w:rsidR="00162D31">
        <w:t xml:space="preserve"> the cell status from “barred” to “not barred” </w:t>
      </w:r>
      <w:r w:rsidR="00CF66FA">
        <w:t xml:space="preserve">after </w:t>
      </w:r>
      <w:r w:rsidR="00162D31">
        <w:t>the UE</w:t>
      </w:r>
      <w:r w:rsidR="00162D31" w:rsidRPr="00162D31">
        <w:rPr>
          <w:iCs/>
          <w:szCs w:val="20"/>
        </w:rPr>
        <w:t xml:space="preserve"> </w:t>
      </w:r>
      <w:r w:rsidR="00162D31">
        <w:rPr>
          <w:iCs/>
          <w:szCs w:val="20"/>
        </w:rPr>
        <w:t>acquires</w:t>
      </w:r>
      <w:r w:rsidR="00162D31">
        <w:rPr>
          <w:rFonts w:hint="eastAsia"/>
          <w:iCs/>
          <w:szCs w:val="20"/>
        </w:rPr>
        <w:t xml:space="preserve"> </w:t>
      </w:r>
      <w:r w:rsidR="00162D31">
        <w:rPr>
          <w:iCs/>
          <w:szCs w:val="20"/>
        </w:rPr>
        <w:t xml:space="preserve">the </w:t>
      </w:r>
      <w:r w:rsidR="00162D31">
        <w:rPr>
          <w:rFonts w:hint="eastAsia"/>
          <w:iCs/>
          <w:szCs w:val="20"/>
        </w:rPr>
        <w:t>UL</w:t>
      </w:r>
      <w:r w:rsidR="00CF66FA">
        <w:rPr>
          <w:iCs/>
          <w:szCs w:val="20"/>
        </w:rPr>
        <w:t xml:space="preserve"> </w:t>
      </w:r>
      <w:r w:rsidR="00162D31">
        <w:rPr>
          <w:rFonts w:hint="eastAsia"/>
          <w:iCs/>
          <w:szCs w:val="20"/>
        </w:rPr>
        <w:t>WUS configuration</w:t>
      </w:r>
      <w:r w:rsidR="00162D31">
        <w:rPr>
          <w:iCs/>
          <w:szCs w:val="20"/>
        </w:rPr>
        <w:t>.</w:t>
      </w:r>
    </w:p>
    <w:p w14:paraId="3F9D9F21" w14:textId="10A3C5E2" w:rsidR="00BA5DF7" w:rsidRPr="00BA5DF7" w:rsidRDefault="00BA5DF7" w:rsidP="00BA5DF7">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6" w:name="_Toc166180913"/>
      <w:r>
        <w:rPr>
          <w:rFonts w:eastAsiaTheme="minorEastAsia"/>
          <w:lang w:val="en-US"/>
        </w:rPr>
        <w:t>In legacy,</w:t>
      </w:r>
      <w:r w:rsidRPr="00BA5DF7">
        <w:t xml:space="preserve"> </w:t>
      </w:r>
      <w:r>
        <w:t>if SIB1 is not transmitted in one cell or the UE is unable to acquire the SIB1 of one cell, the UE treats this cell</w:t>
      </w:r>
      <w:r w:rsidRPr="009918F1">
        <w:t xml:space="preserve"> as if the cell status is "barred"</w:t>
      </w:r>
      <w:r>
        <w:t xml:space="preserve"> and may </w:t>
      </w:r>
      <w:r w:rsidRPr="009918F1">
        <w:t>exclude th</w:t>
      </w:r>
      <w:r>
        <w:t>is</w:t>
      </w:r>
      <w:r w:rsidRPr="009918F1">
        <w:t xml:space="preserve"> barred cell </w:t>
      </w:r>
      <w:r w:rsidR="00EB41B8">
        <w:t>from</w:t>
      </w:r>
      <w:r w:rsidR="00EB41B8" w:rsidRPr="009918F1">
        <w:t xml:space="preserve"> </w:t>
      </w:r>
      <w:r w:rsidRPr="009918F1">
        <w:t>a candidate for up to 300 seconds</w:t>
      </w:r>
      <w:r>
        <w:t>.</w:t>
      </w:r>
      <w:bookmarkEnd w:id="16"/>
    </w:p>
    <w:p w14:paraId="2D801B8E" w14:textId="792E125D" w:rsidR="003C0E62" w:rsidRPr="003C0E62" w:rsidRDefault="004F39D3" w:rsidP="00BA5DF7">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7" w:name="_Toc166180914"/>
      <w:r>
        <w:rPr>
          <w:rFonts w:eastAsiaTheme="minorEastAsia"/>
          <w:lang w:val="en-US"/>
        </w:rPr>
        <w:t>K</w:t>
      </w:r>
      <w:r w:rsidR="003C0E62">
        <w:rPr>
          <w:rFonts w:eastAsiaTheme="minorEastAsia"/>
          <w:lang w:val="en-US"/>
        </w:rPr>
        <w:t>eep</w:t>
      </w:r>
      <w:r>
        <w:rPr>
          <w:rFonts w:eastAsiaTheme="minorEastAsia"/>
          <w:lang w:val="en-US"/>
        </w:rPr>
        <w:t>ing</w:t>
      </w:r>
      <w:r w:rsidR="003C0E62">
        <w:rPr>
          <w:rFonts w:eastAsiaTheme="minorEastAsia"/>
          <w:lang w:val="en-US"/>
        </w:rPr>
        <w:t xml:space="preserve"> the cell status of</w:t>
      </w:r>
      <w:r w:rsidR="000C2B75">
        <w:rPr>
          <w:rFonts w:eastAsiaTheme="minorEastAsia"/>
          <w:lang w:val="en-US"/>
        </w:rPr>
        <w:t xml:space="preserve"> the on-demand SIB1 cell</w:t>
      </w:r>
      <w:r w:rsidR="003C0E62">
        <w:rPr>
          <w:rFonts w:eastAsiaTheme="minorEastAsia"/>
          <w:lang w:val="en-US"/>
        </w:rPr>
        <w:t xml:space="preserve"> as if “barred” </w:t>
      </w:r>
      <w:r w:rsidR="00E547FC">
        <w:rPr>
          <w:rFonts w:eastAsiaTheme="minorEastAsia" w:hint="eastAsia"/>
          <w:lang w:val="en-US"/>
        </w:rPr>
        <w:t xml:space="preserve">for 300s </w:t>
      </w:r>
      <w:r w:rsidR="000C2B75">
        <w:rPr>
          <w:rFonts w:eastAsiaTheme="minorEastAsia"/>
          <w:lang w:val="en-US"/>
        </w:rPr>
        <w:t xml:space="preserve">after the UE acquires the UL WUS configuration </w:t>
      </w:r>
      <w:r w:rsidR="003C0E62">
        <w:rPr>
          <w:rFonts w:eastAsiaTheme="minorEastAsia"/>
          <w:lang w:val="en-US"/>
        </w:rPr>
        <w:t xml:space="preserve">may delay the </w:t>
      </w:r>
      <w:r w:rsidR="000C2B75">
        <w:rPr>
          <w:rFonts w:eastAsiaTheme="minorEastAsia"/>
          <w:lang w:val="en-US"/>
        </w:rPr>
        <w:t>reselection to</w:t>
      </w:r>
      <w:r w:rsidR="003C0E62">
        <w:rPr>
          <w:rFonts w:eastAsiaTheme="minorEastAsia"/>
          <w:lang w:val="en-US"/>
        </w:rPr>
        <w:t xml:space="preserve"> this </w:t>
      </w:r>
      <w:r w:rsidR="000C2B75">
        <w:rPr>
          <w:rFonts w:eastAsiaTheme="minorEastAsia"/>
          <w:lang w:val="en-US"/>
        </w:rPr>
        <w:t>cell</w:t>
      </w:r>
      <w:r w:rsidR="003C0E62">
        <w:rPr>
          <w:rFonts w:eastAsiaTheme="minorEastAsia"/>
          <w:lang w:val="en-US"/>
        </w:rPr>
        <w:t>.</w:t>
      </w:r>
      <w:bookmarkEnd w:id="17"/>
    </w:p>
    <w:p w14:paraId="7C6A1DF1" w14:textId="6C798EA4" w:rsidR="00937125" w:rsidRDefault="00BA5DF7" w:rsidP="00BA5DF7">
      <w:pPr>
        <w:pStyle w:val="Proposal"/>
        <w:rPr>
          <w:iCs/>
          <w:szCs w:val="20"/>
        </w:rPr>
      </w:pPr>
      <w:bookmarkStart w:id="18" w:name="_Toc166180918"/>
      <w:r w:rsidRPr="009B04FC">
        <w:rPr>
          <w:iCs/>
          <w:szCs w:val="20"/>
        </w:rPr>
        <w:t xml:space="preserve">RAN2 </w:t>
      </w:r>
      <w:r w:rsidR="00E547FC">
        <w:rPr>
          <w:rFonts w:hint="eastAsia"/>
          <w:iCs/>
          <w:szCs w:val="20"/>
        </w:rPr>
        <w:t>discuss</w:t>
      </w:r>
      <w:r w:rsidR="00F21686">
        <w:rPr>
          <w:iCs/>
          <w:szCs w:val="20"/>
        </w:rPr>
        <w:t>es</w:t>
      </w:r>
      <w:r w:rsidR="00E547FC">
        <w:rPr>
          <w:rFonts w:hint="eastAsia"/>
          <w:iCs/>
          <w:szCs w:val="20"/>
        </w:rPr>
        <w:t xml:space="preserve"> how to avoid 300s barring of </w:t>
      </w:r>
      <w:r w:rsidR="000E27DC">
        <w:rPr>
          <w:iCs/>
          <w:szCs w:val="20"/>
        </w:rPr>
        <w:t>the on-demand SIB1</w:t>
      </w:r>
      <w:r w:rsidR="00436547">
        <w:rPr>
          <w:iCs/>
          <w:szCs w:val="20"/>
        </w:rPr>
        <w:t xml:space="preserve"> </w:t>
      </w:r>
      <w:r w:rsidR="000E27DC">
        <w:rPr>
          <w:iCs/>
          <w:szCs w:val="20"/>
        </w:rPr>
        <w:t>c</w:t>
      </w:r>
      <w:r w:rsidR="00E547FC">
        <w:rPr>
          <w:rFonts w:hint="eastAsia"/>
          <w:iCs/>
          <w:szCs w:val="20"/>
        </w:rPr>
        <w:t xml:space="preserve">ell after </w:t>
      </w:r>
      <w:r w:rsidR="00F21686">
        <w:rPr>
          <w:iCs/>
          <w:szCs w:val="20"/>
        </w:rPr>
        <w:t xml:space="preserve">the </w:t>
      </w:r>
      <w:r w:rsidR="003869D6">
        <w:rPr>
          <w:rFonts w:hint="eastAsia"/>
          <w:iCs/>
          <w:szCs w:val="20"/>
        </w:rPr>
        <w:t xml:space="preserve">R19 NES UE </w:t>
      </w:r>
      <w:r w:rsidR="00B87773">
        <w:rPr>
          <w:iCs/>
          <w:szCs w:val="20"/>
        </w:rPr>
        <w:t>acquires</w:t>
      </w:r>
      <w:r w:rsidR="00E547FC">
        <w:rPr>
          <w:rFonts w:hint="eastAsia"/>
          <w:iCs/>
          <w:szCs w:val="20"/>
        </w:rPr>
        <w:t xml:space="preserve"> </w:t>
      </w:r>
      <w:r w:rsidR="00F21686">
        <w:rPr>
          <w:iCs/>
          <w:szCs w:val="20"/>
        </w:rPr>
        <w:t xml:space="preserve">the </w:t>
      </w:r>
      <w:r w:rsidR="00E547FC">
        <w:rPr>
          <w:rFonts w:hint="eastAsia"/>
          <w:iCs/>
          <w:szCs w:val="20"/>
        </w:rPr>
        <w:t>UL</w:t>
      </w:r>
      <w:r w:rsidR="00B87773">
        <w:rPr>
          <w:iCs/>
          <w:szCs w:val="20"/>
        </w:rPr>
        <w:t xml:space="preserve"> </w:t>
      </w:r>
      <w:r w:rsidR="00E547FC">
        <w:rPr>
          <w:rFonts w:hint="eastAsia"/>
          <w:iCs/>
          <w:szCs w:val="20"/>
        </w:rPr>
        <w:t xml:space="preserve">WUS configuration from </w:t>
      </w:r>
      <w:r w:rsidR="00F21686">
        <w:rPr>
          <w:iCs/>
          <w:szCs w:val="20"/>
        </w:rPr>
        <w:t>C</w:t>
      </w:r>
      <w:r w:rsidR="00E547FC">
        <w:rPr>
          <w:rFonts w:hint="eastAsia"/>
          <w:iCs/>
          <w:szCs w:val="20"/>
        </w:rPr>
        <w:t>ell</w:t>
      </w:r>
      <w:r w:rsidR="00F21686">
        <w:rPr>
          <w:iCs/>
          <w:szCs w:val="20"/>
        </w:rPr>
        <w:t xml:space="preserve"> </w:t>
      </w:r>
      <w:r w:rsidR="00E547FC">
        <w:rPr>
          <w:rFonts w:hint="eastAsia"/>
          <w:iCs/>
          <w:szCs w:val="20"/>
        </w:rPr>
        <w:t>A</w:t>
      </w:r>
      <w:r w:rsidR="00937125">
        <w:t>.</w:t>
      </w:r>
      <w:bookmarkEnd w:id="18"/>
    </w:p>
    <w:p w14:paraId="3CF624C3" w14:textId="460B280A" w:rsidR="0081294E" w:rsidRDefault="0081294E" w:rsidP="00DD06D5">
      <w:pPr>
        <w:overflowPunct w:val="0"/>
        <w:autoSpaceDE w:val="0"/>
        <w:autoSpaceDN w:val="0"/>
      </w:pPr>
    </w:p>
    <w:p w14:paraId="352084E1" w14:textId="131DD9A4" w:rsidR="002523FD" w:rsidRDefault="002523FD" w:rsidP="00DD06D5">
      <w:pPr>
        <w:overflowPunct w:val="0"/>
        <w:autoSpaceDE w:val="0"/>
        <w:autoSpaceDN w:val="0"/>
        <w:rPr>
          <w:rFonts w:eastAsiaTheme="minorEastAsia"/>
          <w:szCs w:val="20"/>
          <w:lang w:val="en-US"/>
        </w:rPr>
      </w:pPr>
      <w:r>
        <w:t>As SIB1 of NES Cell is sent by the UE’s request and only the NES UE can be informed of the UL WUS configuration</w:t>
      </w:r>
      <w:r w:rsidR="000F1527">
        <w:t>, it makes sense to bar the legacy UE from NES Cell</w:t>
      </w:r>
      <w:r w:rsidR="000F1527">
        <w:rPr>
          <w:rFonts w:eastAsiaTheme="minorEastAsia"/>
          <w:szCs w:val="20"/>
          <w:lang w:val="en-US"/>
        </w:rPr>
        <w:t xml:space="preserve">. On the other hand, </w:t>
      </w:r>
      <w:r>
        <w:rPr>
          <w:rFonts w:eastAsiaTheme="minorEastAsia"/>
          <w:szCs w:val="20"/>
          <w:lang w:val="en-US"/>
        </w:rPr>
        <w:t xml:space="preserve">even if the legacy UE happens to know the SIB1 of NES Cell </w:t>
      </w:r>
      <w:r w:rsidR="005816B2">
        <w:rPr>
          <w:rFonts w:eastAsiaTheme="minorEastAsia"/>
          <w:szCs w:val="20"/>
          <w:lang w:val="en-US"/>
        </w:rPr>
        <w:t>that</w:t>
      </w:r>
      <w:r>
        <w:rPr>
          <w:rFonts w:eastAsiaTheme="minorEastAsia"/>
          <w:szCs w:val="20"/>
          <w:lang w:val="en-US"/>
        </w:rPr>
        <w:t xml:space="preserve"> temporally transmits SIB1, we feel reluctant to allow the legacy UE camping on NES cell as </w:t>
      </w:r>
      <w:r w:rsidRPr="007C6B35">
        <w:rPr>
          <w:rFonts w:eastAsiaTheme="minorEastAsia"/>
          <w:szCs w:val="20"/>
          <w:lang w:val="en-US"/>
        </w:rPr>
        <w:t xml:space="preserve">the legacy UE </w:t>
      </w:r>
      <w:r>
        <w:rPr>
          <w:rFonts w:eastAsiaTheme="minorEastAsia"/>
          <w:szCs w:val="20"/>
          <w:lang w:val="en-US"/>
        </w:rPr>
        <w:t>needs to</w:t>
      </w:r>
      <w:r w:rsidRPr="007C6B35">
        <w:rPr>
          <w:rFonts w:eastAsiaTheme="minorEastAsia"/>
          <w:szCs w:val="20"/>
          <w:lang w:val="en-US"/>
        </w:rPr>
        <w:t xml:space="preserve"> face an abnormal situation</w:t>
      </w:r>
      <w:r>
        <w:rPr>
          <w:rFonts w:eastAsiaTheme="minorEastAsia"/>
          <w:szCs w:val="20"/>
          <w:lang w:val="en-US"/>
        </w:rPr>
        <w:t xml:space="preserve"> where </w:t>
      </w:r>
      <w:r w:rsidRPr="007C6B35">
        <w:rPr>
          <w:rFonts w:eastAsiaTheme="minorEastAsia"/>
          <w:szCs w:val="20"/>
          <w:lang w:val="en-US"/>
        </w:rPr>
        <w:t xml:space="preserve">SIB1 of </w:t>
      </w:r>
      <w:r>
        <w:rPr>
          <w:rFonts w:eastAsiaTheme="minorEastAsia"/>
          <w:szCs w:val="20"/>
          <w:lang w:val="en-US"/>
        </w:rPr>
        <w:t xml:space="preserve">NES Cell </w:t>
      </w:r>
      <w:r w:rsidRPr="007C6B35">
        <w:rPr>
          <w:rFonts w:eastAsiaTheme="minorEastAsia"/>
          <w:szCs w:val="20"/>
          <w:lang w:val="en-US"/>
        </w:rPr>
        <w:t>disappears</w:t>
      </w:r>
      <w:r>
        <w:rPr>
          <w:rFonts w:eastAsiaTheme="minorEastAsia"/>
          <w:szCs w:val="20"/>
          <w:lang w:val="en-US"/>
        </w:rPr>
        <w:t xml:space="preserve"> </w:t>
      </w:r>
      <w:r w:rsidRPr="007C6B35">
        <w:rPr>
          <w:rFonts w:eastAsiaTheme="minorEastAsia"/>
          <w:szCs w:val="20"/>
          <w:lang w:val="en-US"/>
        </w:rPr>
        <w:t>suddenly</w:t>
      </w:r>
      <w:r>
        <w:rPr>
          <w:rFonts w:eastAsiaTheme="minorEastAsia"/>
          <w:szCs w:val="20"/>
          <w:lang w:val="en-US"/>
        </w:rPr>
        <w:t>.</w:t>
      </w:r>
      <w:r w:rsidRPr="002523FD">
        <w:rPr>
          <w:rFonts w:eastAsiaTheme="minorEastAsia"/>
          <w:szCs w:val="20"/>
          <w:lang w:val="en-US"/>
        </w:rPr>
        <w:t xml:space="preserve"> </w:t>
      </w:r>
      <w:r>
        <w:rPr>
          <w:rFonts w:eastAsiaTheme="minorEastAsia"/>
          <w:szCs w:val="20"/>
          <w:lang w:val="en-US"/>
        </w:rPr>
        <w:t xml:space="preserve">The following solutions can be considered to </w:t>
      </w:r>
      <w:r w:rsidR="005816B2">
        <w:rPr>
          <w:rFonts w:eastAsiaTheme="minorEastAsia"/>
          <w:szCs w:val="20"/>
          <w:lang w:val="en-US"/>
        </w:rPr>
        <w:t>block</w:t>
      </w:r>
      <w:r>
        <w:rPr>
          <w:rFonts w:eastAsiaTheme="minorEastAsia"/>
          <w:szCs w:val="20"/>
          <w:lang w:val="en-US"/>
        </w:rPr>
        <w:t xml:space="preserve"> the legacy UE from NES Cell, </w:t>
      </w:r>
      <w:r>
        <w:rPr>
          <w:rFonts w:eastAsiaTheme="minorEastAsia" w:cs="Arial"/>
          <w:lang w:eastAsia="ko-KR"/>
        </w:rPr>
        <w:t>1</w:t>
      </w:r>
      <w:r w:rsidRPr="004F1595">
        <w:rPr>
          <w:rFonts w:eastAsiaTheme="minorEastAsia" w:cs="Arial"/>
          <w:lang w:eastAsia="ko-KR"/>
        </w:rPr>
        <w:t xml:space="preserve">) </w:t>
      </w:r>
      <w:proofErr w:type="spellStart"/>
      <w:r w:rsidRPr="004F1595">
        <w:rPr>
          <w:rFonts w:eastAsiaTheme="minorEastAsia" w:cs="Arial"/>
          <w:lang w:eastAsia="ko-KR"/>
        </w:rPr>
        <w:t>cellBarred</w:t>
      </w:r>
      <w:proofErr w:type="spellEnd"/>
      <w:r w:rsidRPr="004F1595">
        <w:rPr>
          <w:rFonts w:eastAsiaTheme="minorEastAsia" w:cs="Arial"/>
          <w:lang w:eastAsia="ko-KR"/>
        </w:rPr>
        <w:t xml:space="preserve"> bit set to barred in MIB</w:t>
      </w:r>
      <w:r>
        <w:rPr>
          <w:rFonts w:eastAsiaTheme="minorEastAsia" w:cs="Arial"/>
          <w:lang w:eastAsia="ko-KR"/>
        </w:rPr>
        <w:t>,</w:t>
      </w:r>
      <w:r w:rsidRPr="004F1595">
        <w:rPr>
          <w:rFonts w:eastAsiaTheme="minorEastAsia" w:cs="Arial"/>
          <w:lang w:eastAsia="ko-KR"/>
        </w:rPr>
        <w:t xml:space="preserve"> </w:t>
      </w:r>
      <w:r>
        <w:rPr>
          <w:rFonts w:eastAsiaTheme="minorEastAsia" w:cs="Arial"/>
          <w:lang w:eastAsia="ko-KR"/>
        </w:rPr>
        <w:t>2</w:t>
      </w:r>
      <w:r w:rsidRPr="004F1595">
        <w:rPr>
          <w:rFonts w:eastAsiaTheme="minorEastAsia" w:cs="Arial"/>
          <w:lang w:eastAsia="ko-KR"/>
        </w:rPr>
        <w:t xml:space="preserve">) no SIB1 indication via </w:t>
      </w:r>
      <w:proofErr w:type="spellStart"/>
      <w:r w:rsidRPr="004F1595">
        <w:rPr>
          <w:lang w:eastAsia="sv-SE"/>
        </w:rPr>
        <w:t>ssb-SubcarrierOffset</w:t>
      </w:r>
      <w:proofErr w:type="spellEnd"/>
      <w:r w:rsidRPr="004F1595">
        <w:rPr>
          <w:b/>
          <w:i/>
          <w:lang w:eastAsia="sv-SE"/>
        </w:rPr>
        <w:t xml:space="preserve"> </w:t>
      </w:r>
      <w:r w:rsidRPr="004F1595">
        <w:rPr>
          <w:rFonts w:eastAsiaTheme="minorEastAsia" w:cs="Arial"/>
          <w:lang w:eastAsia="ko-KR"/>
        </w:rPr>
        <w:t>in MIB</w:t>
      </w:r>
      <w:r>
        <w:rPr>
          <w:rFonts w:eastAsiaTheme="minorEastAsia" w:cs="Arial"/>
          <w:lang w:eastAsia="ko-KR"/>
        </w:rPr>
        <w:t>.</w:t>
      </w:r>
    </w:p>
    <w:p w14:paraId="725B5A16" w14:textId="73925524" w:rsidR="00A12F42" w:rsidRPr="005E53D9" w:rsidRDefault="00A12F42" w:rsidP="00A12F42">
      <w:pPr>
        <w:pStyle w:val="Proposal"/>
      </w:pPr>
      <w:bookmarkStart w:id="19" w:name="OLE_LINK1"/>
      <w:bookmarkStart w:id="20" w:name="_Toc166180919"/>
      <w:r>
        <w:rPr>
          <w:iCs/>
          <w:szCs w:val="20"/>
        </w:rPr>
        <w:t xml:space="preserve">RAN2 considers to block the legacy UE from accessing </w:t>
      </w:r>
      <w:r w:rsidR="005816B2">
        <w:rPr>
          <w:iCs/>
          <w:szCs w:val="20"/>
        </w:rPr>
        <w:t>the on-demand SIB1 c</w:t>
      </w:r>
      <w:r>
        <w:rPr>
          <w:iCs/>
          <w:szCs w:val="20"/>
        </w:rPr>
        <w:t xml:space="preserve">ell, e.g. by using </w:t>
      </w:r>
      <w:proofErr w:type="spellStart"/>
      <w:r w:rsidRPr="004F1595">
        <w:rPr>
          <w:rFonts w:eastAsiaTheme="minorEastAsia" w:cs="Arial"/>
          <w:lang w:eastAsia="ko-KR"/>
        </w:rPr>
        <w:t>cellBarred</w:t>
      </w:r>
      <w:proofErr w:type="spellEnd"/>
      <w:r>
        <w:rPr>
          <w:rFonts w:eastAsiaTheme="minorEastAsia" w:cs="Arial"/>
          <w:lang w:eastAsia="ko-KR"/>
        </w:rPr>
        <w:t xml:space="preserve"> or </w:t>
      </w:r>
      <w:proofErr w:type="spellStart"/>
      <w:r w:rsidRPr="004F1595">
        <w:rPr>
          <w:lang w:eastAsia="sv-SE"/>
        </w:rPr>
        <w:t>ssb-SubcarrierOffset</w:t>
      </w:r>
      <w:proofErr w:type="spellEnd"/>
      <w:r>
        <w:rPr>
          <w:lang w:eastAsia="sv-SE"/>
        </w:rPr>
        <w:t>.</w:t>
      </w:r>
      <w:bookmarkEnd w:id="20"/>
    </w:p>
    <w:bookmarkEnd w:id="19"/>
    <w:p w14:paraId="1819D9E1" w14:textId="2F02E30C" w:rsidR="00A12F42" w:rsidRDefault="00A12F42" w:rsidP="00DD06D5">
      <w:pPr>
        <w:overflowPunct w:val="0"/>
        <w:autoSpaceDE w:val="0"/>
        <w:autoSpaceDN w:val="0"/>
        <w:rPr>
          <w:rFonts w:eastAsia="Batang" w:cs="Arial"/>
          <w:lang w:eastAsia="ko-KR"/>
        </w:rPr>
      </w:pPr>
    </w:p>
    <w:p w14:paraId="13AF473B" w14:textId="26814077" w:rsidR="00CA7605" w:rsidRDefault="00CA7605">
      <w:pPr>
        <w:overflowPunct w:val="0"/>
        <w:autoSpaceDE w:val="0"/>
        <w:autoSpaceDN w:val="0"/>
      </w:pPr>
      <w:r>
        <w:t>In legacy, t</w:t>
      </w:r>
      <w:r w:rsidR="00710690">
        <w:t xml:space="preserve">he parameters broadcasted for the cell reselection are </w:t>
      </w:r>
      <w:r w:rsidR="0085725F">
        <w:t>unified</w:t>
      </w:r>
      <w:r w:rsidR="00710690">
        <w:t xml:space="preserve"> for all UEs camping on this cell</w:t>
      </w:r>
      <w:r>
        <w:t xml:space="preserve">. If </w:t>
      </w:r>
      <w:r w:rsidR="005604C1">
        <w:t>we reuse this rule</w:t>
      </w:r>
      <w:r w:rsidR="0085725F">
        <w:t>,</w:t>
      </w:r>
      <w:r>
        <w:t xml:space="preserve"> the NES UE will be hard to reselect the NES Cell if the frequency priority of NES Cell is lower </w:t>
      </w:r>
      <w:r>
        <w:lastRenderedPageBreak/>
        <w:t xml:space="preserve">than </w:t>
      </w:r>
      <w:r w:rsidR="005604C1">
        <w:t>that</w:t>
      </w:r>
      <w:r>
        <w:t xml:space="preserve"> of Cell A</w:t>
      </w:r>
      <w:r w:rsidR="005604C1">
        <w:t xml:space="preserve">. Or, </w:t>
      </w:r>
      <w:r>
        <w:t xml:space="preserve">the legacy UE will waste power and delay the reselection to </w:t>
      </w:r>
      <w:r w:rsidR="0085725F">
        <w:t xml:space="preserve">a </w:t>
      </w:r>
      <w:r>
        <w:t xml:space="preserve">suitable cell if the frequency priority of NES Cell is higher than </w:t>
      </w:r>
      <w:r w:rsidR="005604C1">
        <w:t>that</w:t>
      </w:r>
      <w:r>
        <w:t xml:space="preserve"> of Cell A.</w:t>
      </w:r>
      <w:r w:rsidR="0085725F" w:rsidRPr="0085725F">
        <w:rPr>
          <w:rFonts w:cs="Arial" w:hint="eastAsia"/>
          <w:szCs w:val="20"/>
        </w:rPr>
        <w:t xml:space="preserve"> </w:t>
      </w:r>
      <w:r w:rsidR="0085725F">
        <w:rPr>
          <w:rFonts w:cs="Arial"/>
          <w:szCs w:val="20"/>
        </w:rPr>
        <w:t xml:space="preserve">to resolve this issue, RAN2 can discuss a solution to </w:t>
      </w:r>
      <w:r w:rsidR="0085725F" w:rsidRPr="00DF7614">
        <w:rPr>
          <w:rFonts w:cs="Arial" w:hint="eastAsia"/>
          <w:szCs w:val="20"/>
        </w:rPr>
        <w:t xml:space="preserve">avoid </w:t>
      </w:r>
      <w:r w:rsidR="0085725F">
        <w:rPr>
          <w:rFonts w:cs="Arial"/>
          <w:szCs w:val="20"/>
        </w:rPr>
        <w:t xml:space="preserve">the </w:t>
      </w:r>
      <w:r w:rsidR="0085725F" w:rsidRPr="00DF7614">
        <w:rPr>
          <w:rFonts w:cs="Arial" w:hint="eastAsia"/>
          <w:szCs w:val="20"/>
        </w:rPr>
        <w:t xml:space="preserve">legacy UE </w:t>
      </w:r>
      <w:r w:rsidR="0085725F">
        <w:rPr>
          <w:rFonts w:cs="Arial" w:hint="eastAsia"/>
          <w:szCs w:val="20"/>
        </w:rPr>
        <w:t xml:space="preserve">camping </w:t>
      </w:r>
      <w:r w:rsidR="005604C1">
        <w:rPr>
          <w:rFonts w:cs="Arial"/>
          <w:szCs w:val="20"/>
        </w:rPr>
        <w:t>on</w:t>
      </w:r>
      <w:r w:rsidR="0085725F">
        <w:rPr>
          <w:rFonts w:cs="Arial"/>
          <w:szCs w:val="20"/>
        </w:rPr>
        <w:t xml:space="preserve"> Cell </w:t>
      </w:r>
      <w:r w:rsidR="0085725F">
        <w:rPr>
          <w:rFonts w:cs="Arial" w:hint="eastAsia"/>
          <w:szCs w:val="20"/>
        </w:rPr>
        <w:t>A attempting to</w:t>
      </w:r>
      <w:r w:rsidR="0085725F" w:rsidRPr="00DF7614">
        <w:rPr>
          <w:rFonts w:cs="Arial" w:hint="eastAsia"/>
          <w:szCs w:val="20"/>
        </w:rPr>
        <w:t xml:space="preserve"> switch to </w:t>
      </w:r>
      <w:r w:rsidR="0085725F">
        <w:rPr>
          <w:rFonts w:cs="Arial"/>
          <w:szCs w:val="20"/>
        </w:rPr>
        <w:t xml:space="preserve">the </w:t>
      </w:r>
      <w:r w:rsidR="0085725F" w:rsidRPr="00DF7614">
        <w:rPr>
          <w:rFonts w:cs="Arial" w:hint="eastAsia"/>
          <w:szCs w:val="20"/>
        </w:rPr>
        <w:t>NES</w:t>
      </w:r>
      <w:r w:rsidR="0085725F">
        <w:rPr>
          <w:rFonts w:cs="Arial"/>
          <w:szCs w:val="20"/>
        </w:rPr>
        <w:t xml:space="preserve"> </w:t>
      </w:r>
      <w:r w:rsidR="0085725F" w:rsidRPr="00DF7614">
        <w:rPr>
          <w:rFonts w:cs="Arial" w:hint="eastAsia"/>
          <w:szCs w:val="20"/>
        </w:rPr>
        <w:t xml:space="preserve">Cell </w:t>
      </w:r>
      <w:r w:rsidR="0085725F" w:rsidRPr="00DF7614">
        <w:rPr>
          <w:rFonts w:cs="Arial"/>
          <w:szCs w:val="20"/>
        </w:rPr>
        <w:t>frequency</w:t>
      </w:r>
      <w:r w:rsidR="0085725F" w:rsidRPr="00DF7614">
        <w:rPr>
          <w:rFonts w:cs="Arial" w:hint="eastAsia"/>
          <w:szCs w:val="20"/>
        </w:rPr>
        <w:t xml:space="preserve"> </w:t>
      </w:r>
      <w:r w:rsidR="0085725F">
        <w:rPr>
          <w:rFonts w:cs="Arial" w:hint="eastAsia"/>
          <w:szCs w:val="20"/>
        </w:rPr>
        <w:t xml:space="preserve">(but allowing </w:t>
      </w:r>
      <w:r w:rsidR="0085725F">
        <w:rPr>
          <w:rFonts w:cs="Arial"/>
          <w:szCs w:val="20"/>
        </w:rPr>
        <w:t xml:space="preserve">the </w:t>
      </w:r>
      <w:r w:rsidR="0085725F">
        <w:rPr>
          <w:rFonts w:cs="Arial" w:hint="eastAsia"/>
          <w:szCs w:val="20"/>
        </w:rPr>
        <w:t>R19 NES</w:t>
      </w:r>
      <w:r w:rsidR="0085725F">
        <w:rPr>
          <w:rFonts w:cs="Arial"/>
          <w:szCs w:val="20"/>
        </w:rPr>
        <w:t xml:space="preserve"> </w:t>
      </w:r>
      <w:r w:rsidR="0085725F">
        <w:rPr>
          <w:rFonts w:cs="Arial" w:hint="eastAsia"/>
          <w:szCs w:val="20"/>
        </w:rPr>
        <w:t>UE to do that)</w:t>
      </w:r>
      <w:r w:rsidR="0085725F">
        <w:rPr>
          <w:rFonts w:cs="Arial"/>
          <w:szCs w:val="20"/>
        </w:rPr>
        <w:t xml:space="preserve">. </w:t>
      </w:r>
      <w:r w:rsidR="0085725F">
        <w:t>For example, the network can configure additional cell reselection parameters besides the legacy ones, which aims to be used by the NES UE that has acquired the UL WUS configuration.</w:t>
      </w:r>
    </w:p>
    <w:p w14:paraId="2405AEF1" w14:textId="77777777" w:rsidR="00710690" w:rsidRPr="00DF7614" w:rsidRDefault="00710690" w:rsidP="00710690">
      <w:pPr>
        <w:pStyle w:val="Proposal"/>
        <w:rPr>
          <w:rFonts w:cs="Arial"/>
          <w:szCs w:val="20"/>
        </w:rPr>
      </w:pPr>
      <w:bookmarkStart w:id="21" w:name="_Toc166180920"/>
      <w:r w:rsidRPr="00DF7614">
        <w:rPr>
          <w:rFonts w:cs="Arial" w:hint="eastAsia"/>
          <w:szCs w:val="20"/>
        </w:rPr>
        <w:t>RAN2 discuss</w:t>
      </w:r>
      <w:r>
        <w:rPr>
          <w:rFonts w:cs="Arial"/>
          <w:szCs w:val="20"/>
        </w:rPr>
        <w:t>es</w:t>
      </w:r>
      <w:r w:rsidRPr="00DF7614">
        <w:rPr>
          <w:rFonts w:cs="Arial" w:hint="eastAsia"/>
          <w:szCs w:val="20"/>
        </w:rPr>
        <w:t xml:space="preserve"> how to avoid </w:t>
      </w:r>
      <w:r>
        <w:rPr>
          <w:rFonts w:cs="Arial"/>
          <w:szCs w:val="20"/>
        </w:rPr>
        <w:t xml:space="preserve">the </w:t>
      </w:r>
      <w:r w:rsidRPr="00DF7614">
        <w:rPr>
          <w:rFonts w:cs="Arial" w:hint="eastAsia"/>
          <w:szCs w:val="20"/>
        </w:rPr>
        <w:t xml:space="preserve">legacy UE </w:t>
      </w:r>
      <w:r>
        <w:rPr>
          <w:rFonts w:cs="Arial" w:hint="eastAsia"/>
          <w:szCs w:val="20"/>
        </w:rPr>
        <w:t>camping at</w:t>
      </w:r>
      <w:r>
        <w:rPr>
          <w:rFonts w:cs="Arial"/>
          <w:szCs w:val="20"/>
        </w:rPr>
        <w:t xml:space="preserve"> the Cell </w:t>
      </w:r>
      <w:r>
        <w:rPr>
          <w:rFonts w:cs="Arial" w:hint="eastAsia"/>
          <w:szCs w:val="20"/>
        </w:rPr>
        <w:t>A frequency attempting to</w:t>
      </w:r>
      <w:r w:rsidRPr="00DF7614">
        <w:rPr>
          <w:rFonts w:cs="Arial" w:hint="eastAsia"/>
          <w:szCs w:val="20"/>
        </w:rPr>
        <w:t xml:space="preserve"> switch to </w:t>
      </w:r>
      <w:r>
        <w:rPr>
          <w:rFonts w:cs="Arial"/>
          <w:szCs w:val="20"/>
        </w:rPr>
        <w:t xml:space="preserve">the </w:t>
      </w:r>
      <w:r w:rsidRPr="00DF7614">
        <w:rPr>
          <w:rFonts w:cs="Arial" w:hint="eastAsia"/>
          <w:szCs w:val="20"/>
        </w:rPr>
        <w:t>NES</w:t>
      </w:r>
      <w:r>
        <w:rPr>
          <w:rFonts w:cs="Arial"/>
          <w:szCs w:val="20"/>
        </w:rPr>
        <w:t xml:space="preserve"> </w:t>
      </w:r>
      <w:r w:rsidRPr="00DF7614">
        <w:rPr>
          <w:rFonts w:cs="Arial" w:hint="eastAsia"/>
          <w:szCs w:val="20"/>
        </w:rPr>
        <w:t xml:space="preserve">Cell </w:t>
      </w:r>
      <w:r w:rsidRPr="00DF7614">
        <w:rPr>
          <w:rFonts w:cs="Arial"/>
          <w:szCs w:val="20"/>
        </w:rPr>
        <w:t>frequency</w:t>
      </w:r>
      <w:r w:rsidRPr="00DF7614">
        <w:rPr>
          <w:rFonts w:cs="Arial" w:hint="eastAsia"/>
          <w:szCs w:val="20"/>
        </w:rPr>
        <w:t xml:space="preserve"> </w:t>
      </w:r>
      <w:r>
        <w:rPr>
          <w:rFonts w:cs="Arial" w:hint="eastAsia"/>
          <w:szCs w:val="20"/>
        </w:rPr>
        <w:t xml:space="preserve">(but allowing </w:t>
      </w:r>
      <w:r>
        <w:rPr>
          <w:rFonts w:cs="Arial"/>
          <w:szCs w:val="20"/>
        </w:rPr>
        <w:t xml:space="preserve">the </w:t>
      </w:r>
      <w:r>
        <w:rPr>
          <w:rFonts w:cs="Arial" w:hint="eastAsia"/>
          <w:szCs w:val="20"/>
        </w:rPr>
        <w:t>R19 NES</w:t>
      </w:r>
      <w:r>
        <w:rPr>
          <w:rFonts w:cs="Arial"/>
          <w:szCs w:val="20"/>
        </w:rPr>
        <w:t xml:space="preserve"> </w:t>
      </w:r>
      <w:r>
        <w:rPr>
          <w:rFonts w:cs="Arial" w:hint="eastAsia"/>
          <w:szCs w:val="20"/>
        </w:rPr>
        <w:t>UE to do that)</w:t>
      </w:r>
      <w:r w:rsidRPr="00DF7614">
        <w:rPr>
          <w:rFonts w:cs="Arial" w:hint="eastAsia"/>
          <w:szCs w:val="20"/>
        </w:rPr>
        <w:t>.</w:t>
      </w:r>
      <w:bookmarkEnd w:id="21"/>
      <w:r w:rsidRPr="00DF7614">
        <w:rPr>
          <w:rFonts w:cs="Arial" w:hint="eastAsia"/>
          <w:szCs w:val="20"/>
        </w:rPr>
        <w:t xml:space="preserve"> </w:t>
      </w:r>
    </w:p>
    <w:p w14:paraId="1CCD0B5E" w14:textId="77777777" w:rsidR="00710690" w:rsidRPr="00710690" w:rsidRDefault="00710690" w:rsidP="00DD06D5">
      <w:pPr>
        <w:overflowPunct w:val="0"/>
        <w:autoSpaceDE w:val="0"/>
        <w:autoSpaceDN w:val="0"/>
        <w:rPr>
          <w:rFonts w:eastAsia="Batang" w:cs="Arial"/>
          <w:lang w:eastAsia="ko-KR"/>
        </w:rPr>
      </w:pPr>
    </w:p>
    <w:p w14:paraId="76AC3FF2" w14:textId="39EED175" w:rsidR="00A12F42" w:rsidRDefault="00BA7F52" w:rsidP="00A12F42">
      <w:pPr>
        <w:overflowPunct w:val="0"/>
        <w:autoSpaceDE w:val="0"/>
        <w:autoSpaceDN w:val="0"/>
      </w:pPr>
      <w:r>
        <w:rPr>
          <w:rFonts w:eastAsiaTheme="minorEastAsia" w:cs="Arial"/>
        </w:rPr>
        <w:t>The following two scenarios are agreed for further study by RAN1, aiming</w:t>
      </w:r>
      <w:r w:rsidR="00A12F42">
        <w:t xml:space="preserve"> to identify the cases </w:t>
      </w:r>
      <w:r w:rsidR="008F209A">
        <w:t>where</w:t>
      </w:r>
      <w:r w:rsidR="00A12F42">
        <w:t xml:space="preserve"> the NES UE sends the UL WUS signal.</w:t>
      </w:r>
      <w:r w:rsidR="00D05C37" w:rsidRPr="00D05C37">
        <w:t xml:space="preserve"> </w:t>
      </w:r>
      <w:r w:rsidR="00D05C37">
        <w:t xml:space="preserve">Scenario 1 is for cell reselection and Scenario 2 is for the data arrival. </w:t>
      </w:r>
    </w:p>
    <w:tbl>
      <w:tblPr>
        <w:tblStyle w:val="affa"/>
        <w:tblW w:w="0" w:type="auto"/>
        <w:tblLook w:val="04A0" w:firstRow="1" w:lastRow="0" w:firstColumn="1" w:lastColumn="0" w:noHBand="0" w:noVBand="1"/>
      </w:tblPr>
      <w:tblGrid>
        <w:gridCol w:w="9629"/>
      </w:tblGrid>
      <w:tr w:rsidR="00A12F42" w14:paraId="5195125E" w14:textId="77777777" w:rsidTr="00AE4BB5">
        <w:tc>
          <w:tcPr>
            <w:tcW w:w="9629" w:type="dxa"/>
          </w:tcPr>
          <w:p w14:paraId="491E3008" w14:textId="77777777" w:rsidR="00A12F42" w:rsidRPr="0091363C" w:rsidRDefault="00A12F42" w:rsidP="00AE4BB5">
            <w:pPr>
              <w:rPr>
                <w:b/>
                <w:bCs/>
                <w:highlight w:val="green"/>
                <w:lang w:val="en-US" w:eastAsia="x-none"/>
              </w:rPr>
            </w:pPr>
            <w:r w:rsidRPr="0091363C">
              <w:rPr>
                <w:b/>
                <w:bCs/>
                <w:highlight w:val="green"/>
                <w:lang w:val="en-US" w:eastAsia="x-none"/>
              </w:rPr>
              <w:t>Agreement</w:t>
            </w:r>
          </w:p>
          <w:p w14:paraId="26258C55" w14:textId="77777777" w:rsidR="00A12F42" w:rsidRPr="00BF5BD7" w:rsidRDefault="00A12F42" w:rsidP="00AE4BB5">
            <w:pPr>
              <w:pStyle w:val="aff5"/>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0985622A" w14:textId="77777777" w:rsidR="00A12F42" w:rsidRPr="00BF5BD7" w:rsidRDefault="00A12F42" w:rsidP="00AE4BB5">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iCs/>
                <w:lang w:val="en-US" w:eastAsia="zh-TW"/>
              </w:rPr>
            </w:pPr>
            <w:r w:rsidRPr="00BF5BD7">
              <w:rPr>
                <w:rFonts w:eastAsia="PMingLiU" w:hint="eastAsia"/>
                <w:bCs/>
                <w:iCs/>
                <w:lang w:val="en-US" w:eastAsia="zh-TW"/>
              </w:rPr>
              <w:t>Scenario 1: UE requests SIB1 to camp on NES cell</w:t>
            </w:r>
          </w:p>
          <w:p w14:paraId="5D138B18" w14:textId="77777777" w:rsidR="00A12F42" w:rsidRPr="00453D8F" w:rsidRDefault="00A12F42" w:rsidP="00AE4BB5">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51CC0D81" w14:textId="77777777" w:rsidR="00A12F42" w:rsidRPr="00265B3B" w:rsidRDefault="00A12F42" w:rsidP="00AE4BB5">
            <w:pPr>
              <w:rPr>
                <w:b/>
                <w:bCs/>
                <w:highlight w:val="green"/>
                <w:lang w:eastAsia="x-none"/>
              </w:rPr>
            </w:pPr>
            <w:r w:rsidRPr="00265B3B">
              <w:rPr>
                <w:b/>
                <w:bCs/>
                <w:highlight w:val="green"/>
                <w:lang w:eastAsia="x-none"/>
              </w:rPr>
              <w:t>Agreement</w:t>
            </w:r>
          </w:p>
          <w:p w14:paraId="1C2EFC63" w14:textId="77777777" w:rsidR="00A12F42" w:rsidRDefault="00A12F42" w:rsidP="00AE4BB5">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tc>
      </w:tr>
    </w:tbl>
    <w:p w14:paraId="5EEE8706" w14:textId="7B1DB007" w:rsidR="00A12F42" w:rsidRDefault="00A12F42" w:rsidP="00A12F42">
      <w:pPr>
        <w:overflowPunct w:val="0"/>
        <w:autoSpaceDE w:val="0"/>
        <w:autoSpaceDN w:val="0"/>
      </w:pPr>
    </w:p>
    <w:p w14:paraId="198C07E3" w14:textId="68A44CE8" w:rsidR="002241B3" w:rsidRPr="00722542" w:rsidRDefault="002241B3" w:rsidP="002241B3">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22" w:name="_Toc166180915"/>
      <w:r>
        <w:rPr>
          <w:rFonts w:eastAsiaTheme="minorEastAsia"/>
          <w:lang w:val="en-US"/>
        </w:rPr>
        <w:t>T</w:t>
      </w:r>
      <w:r>
        <w:t xml:space="preserve">wo </w:t>
      </w:r>
      <w:r w:rsidR="00D20435">
        <w:t>scenarios</w:t>
      </w:r>
      <w:r>
        <w:t xml:space="preserve"> are involved </w:t>
      </w:r>
      <w:r w:rsidR="006116D0">
        <w:t>in</w:t>
      </w:r>
      <w:r>
        <w:t xml:space="preserve"> RAN1 for the UL WUS transmission triggering. One is for cell reselection and another is for data arrival.</w:t>
      </w:r>
      <w:bookmarkEnd w:id="22"/>
    </w:p>
    <w:p w14:paraId="170B0680" w14:textId="77777777" w:rsidR="00BA7F52" w:rsidRDefault="00BA7F52" w:rsidP="00A12F42">
      <w:pPr>
        <w:overflowPunct w:val="0"/>
        <w:autoSpaceDE w:val="0"/>
        <w:autoSpaceDN w:val="0"/>
      </w:pPr>
    </w:p>
    <w:p w14:paraId="3F3EEE1F" w14:textId="3DB3551A" w:rsidR="005C45F0" w:rsidRDefault="005C45F0" w:rsidP="005C45F0">
      <w:pPr>
        <w:pStyle w:val="aff5"/>
        <w:numPr>
          <w:ilvl w:val="0"/>
          <w:numId w:val="32"/>
        </w:numPr>
        <w:overflowPunct w:val="0"/>
        <w:autoSpaceDE w:val="0"/>
        <w:autoSpaceDN w:val="0"/>
      </w:pPr>
      <w:r>
        <w:rPr>
          <w:rFonts w:hint="eastAsia"/>
        </w:rPr>
        <w:t>S</w:t>
      </w:r>
      <w:r>
        <w:t>cenario 1</w:t>
      </w:r>
    </w:p>
    <w:p w14:paraId="146CDA29" w14:textId="59A780E2" w:rsidR="00F91E1C" w:rsidRDefault="008F209A" w:rsidP="00EA5F14">
      <w:pPr>
        <w:pStyle w:val="aff5"/>
        <w:overflowPunct w:val="0"/>
        <w:autoSpaceDE w:val="0"/>
        <w:autoSpaceDN w:val="0"/>
        <w:ind w:left="420"/>
      </w:pPr>
      <w:r>
        <w:t xml:space="preserve">Scenario 1 requires the UE to trigger the UL WUS </w:t>
      </w:r>
      <w:r w:rsidR="00EA5F14">
        <w:t>to reselect to NES Cell</w:t>
      </w:r>
      <w:r>
        <w:t>.</w:t>
      </w:r>
      <w:r w:rsidR="00EA5F14">
        <w:t xml:space="preserve"> </w:t>
      </w:r>
      <w:r w:rsidR="00F91E1C">
        <w:t xml:space="preserve">In this scenario, assuming the NES UE has obtained the UL WUS configuration for the NES cell 1 but not for the NES cell 2, and, this NES UE now camping on the NES cell 1 intends to switch to the NES cell 2, </w:t>
      </w:r>
      <w:r w:rsidR="00231C31">
        <w:t>it would be useless for this NES UE to continue the reselection to the NES cell 2 as SIB1 of NES cell 2 is absent. To resolve this issue, we propose the UE switch to Cell A to acquire the UL WUS information of the NES cell 2, e.g. by adjusting the frequency priority of Cell A to the same as that of the NES cell 2.</w:t>
      </w:r>
    </w:p>
    <w:p w14:paraId="52392A23" w14:textId="7EFFE46B" w:rsidR="00E866A7" w:rsidRDefault="00E866A7" w:rsidP="00E866A7">
      <w:pPr>
        <w:pStyle w:val="Proposal"/>
        <w:rPr>
          <w:rFonts w:cs="Arial"/>
          <w:szCs w:val="20"/>
        </w:rPr>
      </w:pPr>
      <w:bookmarkStart w:id="23" w:name="_Toc166180921"/>
      <w:r>
        <w:rPr>
          <w:rFonts w:cs="Arial" w:hint="eastAsia"/>
          <w:szCs w:val="20"/>
        </w:rPr>
        <w:t>For Scenario-1 (</w:t>
      </w:r>
      <w:r w:rsidRPr="00BF5BD7">
        <w:rPr>
          <w:rFonts w:eastAsia="PMingLiU" w:hint="eastAsia"/>
          <w:iCs/>
          <w:lang w:val="en-US" w:eastAsia="zh-TW"/>
        </w:rPr>
        <w:t xml:space="preserve">UE requests SIB1 to camp on NES </w:t>
      </w:r>
      <w:r w:rsidR="006425AB">
        <w:rPr>
          <w:rFonts w:eastAsia="PMingLiU"/>
          <w:iCs/>
          <w:lang w:val="en-US" w:eastAsia="zh-TW"/>
        </w:rPr>
        <w:t>C</w:t>
      </w:r>
      <w:r w:rsidRPr="00BF5BD7">
        <w:rPr>
          <w:rFonts w:eastAsia="PMingLiU" w:hint="eastAsia"/>
          <w:iCs/>
          <w:lang w:val="en-US" w:eastAsia="zh-TW"/>
        </w:rPr>
        <w:t>ell</w:t>
      </w:r>
      <w:r>
        <w:rPr>
          <w:rFonts w:eastAsiaTheme="minorEastAsia" w:hint="eastAsia"/>
          <w:iCs/>
          <w:lang w:val="en-US"/>
        </w:rPr>
        <w:t>)</w:t>
      </w:r>
      <w:r>
        <w:rPr>
          <w:rFonts w:cs="Arial" w:hint="eastAsia"/>
          <w:szCs w:val="20"/>
        </w:rPr>
        <w:t xml:space="preserve">, </w:t>
      </w:r>
      <w:r w:rsidRPr="002E282D">
        <w:rPr>
          <w:rFonts w:cs="Arial" w:hint="eastAsia"/>
          <w:szCs w:val="20"/>
        </w:rPr>
        <w:t>RAN2 discuss</w:t>
      </w:r>
      <w:r w:rsidR="001778CA">
        <w:rPr>
          <w:rFonts w:cs="Arial"/>
          <w:szCs w:val="20"/>
        </w:rPr>
        <w:t>es</w:t>
      </w:r>
      <w:r>
        <w:rPr>
          <w:rFonts w:cs="Arial" w:hint="eastAsia"/>
          <w:szCs w:val="20"/>
        </w:rPr>
        <w:t xml:space="preserve"> how for </w:t>
      </w:r>
      <w:r w:rsidR="00202A80">
        <w:rPr>
          <w:rFonts w:cs="Arial"/>
          <w:szCs w:val="20"/>
        </w:rPr>
        <w:t xml:space="preserve">the </w:t>
      </w:r>
      <w:r w:rsidRPr="00534682">
        <w:rPr>
          <w:rFonts w:cs="Arial" w:hint="eastAsia"/>
          <w:szCs w:val="20"/>
        </w:rPr>
        <w:t xml:space="preserve">R19 NES UE to switch to </w:t>
      </w:r>
      <w:r w:rsidR="000E72BD">
        <w:rPr>
          <w:rFonts w:cs="Arial" w:hint="eastAsia"/>
          <w:szCs w:val="20"/>
        </w:rPr>
        <w:t>C</w:t>
      </w:r>
      <w:r w:rsidRPr="00534682">
        <w:rPr>
          <w:rFonts w:cs="Arial" w:hint="eastAsia"/>
          <w:szCs w:val="20"/>
        </w:rPr>
        <w:t>ell</w:t>
      </w:r>
      <w:r w:rsidR="000E72BD">
        <w:rPr>
          <w:rFonts w:cs="Arial"/>
          <w:szCs w:val="20"/>
        </w:rPr>
        <w:t xml:space="preserve"> </w:t>
      </w:r>
      <w:r w:rsidRPr="00534682">
        <w:rPr>
          <w:rFonts w:cs="Arial" w:hint="eastAsia"/>
          <w:szCs w:val="20"/>
        </w:rPr>
        <w:t xml:space="preserve">A (before </w:t>
      </w:r>
      <w:r w:rsidR="000E72BD">
        <w:rPr>
          <w:rFonts w:cs="Arial" w:hint="eastAsia"/>
          <w:szCs w:val="20"/>
        </w:rPr>
        <w:t>the</w:t>
      </w:r>
      <w:r w:rsidR="000E72BD">
        <w:rPr>
          <w:rFonts w:cs="Arial"/>
          <w:szCs w:val="20"/>
        </w:rPr>
        <w:t xml:space="preserve"> </w:t>
      </w:r>
      <w:r w:rsidRPr="00534682">
        <w:rPr>
          <w:rFonts w:cs="Arial" w:hint="eastAsia"/>
          <w:szCs w:val="20"/>
        </w:rPr>
        <w:t>UL</w:t>
      </w:r>
      <w:r w:rsidR="00231C31">
        <w:rPr>
          <w:rFonts w:cs="Arial"/>
          <w:szCs w:val="20"/>
        </w:rPr>
        <w:t xml:space="preserve"> </w:t>
      </w:r>
      <w:r w:rsidRPr="00534682">
        <w:rPr>
          <w:rFonts w:cs="Arial" w:hint="eastAsia"/>
          <w:szCs w:val="20"/>
        </w:rPr>
        <w:t>WUS configuration acquired for NES</w:t>
      </w:r>
      <w:r w:rsidR="000E72BD">
        <w:rPr>
          <w:rFonts w:cs="Arial"/>
          <w:szCs w:val="20"/>
        </w:rPr>
        <w:t xml:space="preserve"> </w:t>
      </w:r>
      <w:r w:rsidR="000E72BD">
        <w:rPr>
          <w:rFonts w:cs="Arial" w:hint="eastAsia"/>
          <w:szCs w:val="20"/>
        </w:rPr>
        <w:t>C</w:t>
      </w:r>
      <w:r w:rsidRPr="00534682">
        <w:rPr>
          <w:rFonts w:cs="Arial" w:hint="eastAsia"/>
          <w:szCs w:val="20"/>
        </w:rPr>
        <w:t>ell)</w:t>
      </w:r>
      <w:r>
        <w:rPr>
          <w:rFonts w:cs="Arial" w:hint="eastAsia"/>
          <w:szCs w:val="20"/>
        </w:rPr>
        <w:t xml:space="preserve">, </w:t>
      </w:r>
      <w:r w:rsidRPr="00E35D1F">
        <w:rPr>
          <w:rFonts w:cs="Arial"/>
          <w:szCs w:val="20"/>
        </w:rPr>
        <w:t>when NES</w:t>
      </w:r>
      <w:r w:rsidR="000E72BD">
        <w:rPr>
          <w:rFonts w:cs="Arial"/>
          <w:szCs w:val="20"/>
        </w:rPr>
        <w:t xml:space="preserve"> </w:t>
      </w:r>
      <w:r w:rsidR="000E72BD">
        <w:rPr>
          <w:rFonts w:cs="Arial" w:hint="eastAsia"/>
          <w:szCs w:val="20"/>
        </w:rPr>
        <w:t>C</w:t>
      </w:r>
      <w:r w:rsidRPr="00E35D1F">
        <w:rPr>
          <w:rFonts w:cs="Arial"/>
          <w:szCs w:val="20"/>
        </w:rPr>
        <w:t>ell should be (re)selected based on cell reselection procedure</w:t>
      </w:r>
      <w:r w:rsidR="000E72BD">
        <w:rPr>
          <w:rFonts w:cs="Arial" w:hint="eastAsia"/>
          <w:szCs w:val="20"/>
        </w:rPr>
        <w:t>.</w:t>
      </w:r>
      <w:bookmarkEnd w:id="23"/>
    </w:p>
    <w:p w14:paraId="4DF17979" w14:textId="77777777" w:rsidR="00E866A7" w:rsidRDefault="00E866A7" w:rsidP="00EC0F8A">
      <w:pPr>
        <w:pStyle w:val="aff5"/>
        <w:overflowPunct w:val="0"/>
        <w:autoSpaceDE w:val="0"/>
        <w:autoSpaceDN w:val="0"/>
        <w:ind w:left="420"/>
      </w:pPr>
    </w:p>
    <w:p w14:paraId="743B547E" w14:textId="77D5A071" w:rsidR="005C45F0" w:rsidRDefault="005C45F0" w:rsidP="005C45F0">
      <w:pPr>
        <w:pStyle w:val="aff5"/>
        <w:numPr>
          <w:ilvl w:val="0"/>
          <w:numId w:val="32"/>
        </w:numPr>
        <w:overflowPunct w:val="0"/>
        <w:autoSpaceDE w:val="0"/>
        <w:autoSpaceDN w:val="0"/>
      </w:pPr>
      <w:r>
        <w:rPr>
          <w:rFonts w:hint="eastAsia"/>
        </w:rPr>
        <w:t>Scenario</w:t>
      </w:r>
      <w:r>
        <w:t xml:space="preserve"> 2</w:t>
      </w:r>
    </w:p>
    <w:p w14:paraId="400E3A9B" w14:textId="0725E051" w:rsidR="00A12F42" w:rsidRDefault="001767F9" w:rsidP="00DC2CE4">
      <w:pPr>
        <w:pStyle w:val="aff5"/>
        <w:overflowPunct w:val="0"/>
        <w:autoSpaceDE w:val="0"/>
        <w:autoSpaceDN w:val="0"/>
        <w:ind w:left="420"/>
      </w:pPr>
      <w:r>
        <w:t xml:space="preserve">Scenario 2 requires the UE to trigger the UL WUS when </w:t>
      </w:r>
      <w:r w:rsidR="00EE050D">
        <w:t xml:space="preserve">data </w:t>
      </w:r>
      <w:r>
        <w:t>arrives</w:t>
      </w:r>
      <w:r w:rsidR="000D7BC3">
        <w:t xml:space="preserve">. </w:t>
      </w:r>
      <w:r w:rsidR="00742312">
        <w:t xml:space="preserve">Switching the NES UE to NES Cell may control the load of Cell A when data arrives, but this </w:t>
      </w:r>
      <w:r w:rsidR="00294188">
        <w:t xml:space="preserve">triggering </w:t>
      </w:r>
      <w:r w:rsidR="00742312">
        <w:t>condition would work</w:t>
      </w:r>
      <w:r w:rsidR="007C3F65">
        <w:t xml:space="preserve"> together with </w:t>
      </w:r>
      <w:r w:rsidR="00742312">
        <w:t xml:space="preserve">the condition of radio link quality. </w:t>
      </w:r>
      <w:r w:rsidR="00294188">
        <w:t xml:space="preserve">In detail, </w:t>
      </w:r>
      <w:r w:rsidR="00083BBB">
        <w:t>the UE perform</w:t>
      </w:r>
      <w:r w:rsidR="00294188">
        <w:t>s</w:t>
      </w:r>
      <w:r w:rsidR="00083BBB">
        <w:t xml:space="preserve"> the RA procedure on Cell A if the radio link quality of NES Cell is not good enough, otherwise, the UE can perform the RA procedure on NES Cell.</w:t>
      </w:r>
    </w:p>
    <w:p w14:paraId="00B2E717" w14:textId="7F24C77B" w:rsidR="00202A80" w:rsidRPr="00CC2232" w:rsidRDefault="00202A80" w:rsidP="00202A80">
      <w:pPr>
        <w:pStyle w:val="Proposal"/>
        <w:rPr>
          <w:rFonts w:cs="Arial"/>
          <w:szCs w:val="20"/>
        </w:rPr>
      </w:pPr>
      <w:bookmarkStart w:id="24" w:name="_Toc166180922"/>
      <w:r w:rsidRPr="00CC2232">
        <w:rPr>
          <w:rFonts w:cs="Arial" w:hint="eastAsia"/>
          <w:szCs w:val="20"/>
        </w:rPr>
        <w:t>For Scenario-2 (i.e.,</w:t>
      </w:r>
      <w:r w:rsidRPr="00A57D57">
        <w:rPr>
          <w:rFonts w:cs="Arial"/>
          <w:szCs w:val="20"/>
        </w:rPr>
        <w:t xml:space="preserve"> UE request SIB1 to perform random access procedure to make RRC connection to NES </w:t>
      </w:r>
      <w:r>
        <w:rPr>
          <w:rFonts w:cs="Arial"/>
          <w:szCs w:val="20"/>
        </w:rPr>
        <w:t>C</w:t>
      </w:r>
      <w:r w:rsidRPr="00A57D57">
        <w:rPr>
          <w:rFonts w:cs="Arial"/>
          <w:szCs w:val="20"/>
        </w:rPr>
        <w:t>ell</w:t>
      </w:r>
      <w:r w:rsidRPr="00CC2232">
        <w:rPr>
          <w:rFonts w:cs="Arial" w:hint="eastAsia"/>
          <w:szCs w:val="20"/>
        </w:rPr>
        <w:t xml:space="preserve">), RAN2 discuss how for </w:t>
      </w:r>
      <w:r>
        <w:rPr>
          <w:rFonts w:cs="Arial"/>
          <w:szCs w:val="20"/>
        </w:rPr>
        <w:t xml:space="preserve">the </w:t>
      </w:r>
      <w:r w:rsidRPr="00CC2232">
        <w:rPr>
          <w:rFonts w:cs="Arial" w:hint="eastAsia"/>
          <w:szCs w:val="20"/>
        </w:rPr>
        <w:t>R19 NES UE to decide whether to initiate RRC connection establishment/resumption via</w:t>
      </w:r>
      <w:r w:rsidR="003C75D6">
        <w:rPr>
          <w:rFonts w:cs="Arial"/>
          <w:szCs w:val="20"/>
        </w:rPr>
        <w:t xml:space="preserve"> Cell A</w:t>
      </w:r>
      <w:r w:rsidRPr="00CC2232">
        <w:rPr>
          <w:rFonts w:cs="Arial" w:hint="eastAsia"/>
          <w:szCs w:val="20"/>
        </w:rPr>
        <w:t xml:space="preserve"> or via NES</w:t>
      </w:r>
      <w:r w:rsidR="003C75D6">
        <w:rPr>
          <w:rFonts w:cs="Arial"/>
          <w:szCs w:val="20"/>
        </w:rPr>
        <w:t xml:space="preserve"> C</w:t>
      </w:r>
      <w:r w:rsidRPr="00CC2232">
        <w:rPr>
          <w:rFonts w:cs="Arial" w:hint="eastAsia"/>
          <w:szCs w:val="20"/>
        </w:rPr>
        <w:t>ell.</w:t>
      </w:r>
      <w:bookmarkEnd w:id="24"/>
      <w:r w:rsidRPr="00CC2232">
        <w:rPr>
          <w:rFonts w:cs="Arial" w:hint="eastAsia"/>
          <w:szCs w:val="20"/>
        </w:rPr>
        <w:t xml:space="preserve"> </w:t>
      </w:r>
    </w:p>
    <w:p w14:paraId="6101558F" w14:textId="0B3C274B" w:rsidR="00A12F42" w:rsidRDefault="00A12F42" w:rsidP="00DD06D5">
      <w:pPr>
        <w:overflowPunct w:val="0"/>
        <w:autoSpaceDE w:val="0"/>
        <w:autoSpaceDN w:val="0"/>
      </w:pPr>
    </w:p>
    <w:p w14:paraId="561143F6" w14:textId="6F691865" w:rsidR="005B3D73" w:rsidRPr="005B3D73" w:rsidRDefault="005B3D73" w:rsidP="00DD06D5">
      <w:pPr>
        <w:overflowPunct w:val="0"/>
        <w:autoSpaceDE w:val="0"/>
        <w:autoSpaceDN w:val="0"/>
        <w:rPr>
          <w:rFonts w:eastAsiaTheme="minorEastAsia"/>
        </w:rPr>
      </w:pPr>
      <w:bookmarkStart w:id="25" w:name="_Toc162456941"/>
      <w:bookmarkEnd w:id="25"/>
    </w:p>
    <w:p w14:paraId="417EA621" w14:textId="77777777" w:rsidR="007439BB" w:rsidRDefault="007439BB" w:rsidP="007439BB">
      <w:pPr>
        <w:pStyle w:val="1"/>
      </w:pPr>
      <w:r>
        <w:t>Conclusion</w:t>
      </w:r>
    </w:p>
    <w:p w14:paraId="1E74BD5B" w14:textId="77777777" w:rsidR="001C44F9" w:rsidRDefault="001C44F9" w:rsidP="001C44F9">
      <w:r>
        <w:t>We have the following observations:</w:t>
      </w:r>
    </w:p>
    <w:p w14:paraId="26B7AA09" w14:textId="45583D53" w:rsidR="00333C6B" w:rsidRDefault="001C44F9">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166180911" w:history="1">
        <w:r w:rsidR="00333C6B" w:rsidRPr="009B5C53">
          <w:rPr>
            <w:rStyle w:val="af4"/>
            <w:noProof/>
          </w:rPr>
          <w:t>Observation 1</w:t>
        </w:r>
        <w:r w:rsidR="00333C6B">
          <w:rPr>
            <w:rFonts w:asciiTheme="minorHAnsi" w:eastAsiaTheme="minorEastAsia" w:hAnsiTheme="minorHAnsi" w:cstheme="minorBidi"/>
            <w:b w:val="0"/>
            <w:noProof/>
            <w:kern w:val="2"/>
            <w:sz w:val="21"/>
          </w:rPr>
          <w:tab/>
        </w:r>
        <w:r w:rsidR="00333C6B" w:rsidRPr="009B5C53">
          <w:rPr>
            <w:rStyle w:val="af4"/>
            <w:noProof/>
            <w:lang w:val="en-US"/>
          </w:rPr>
          <w:t>Scenario 1a/Case 2, which RAN2 agrees to study, falls into the potential scenarios identified by RAN1.</w:t>
        </w:r>
      </w:hyperlink>
    </w:p>
    <w:p w14:paraId="6F02E106" w14:textId="4D5B7986" w:rsidR="00333C6B" w:rsidRDefault="00333C6B">
      <w:pPr>
        <w:pStyle w:val="TOC1"/>
        <w:rPr>
          <w:rFonts w:asciiTheme="minorHAnsi" w:eastAsiaTheme="minorEastAsia" w:hAnsiTheme="minorHAnsi" w:cstheme="minorBidi"/>
          <w:b w:val="0"/>
          <w:noProof/>
          <w:kern w:val="2"/>
          <w:sz w:val="21"/>
        </w:rPr>
      </w:pPr>
      <w:hyperlink w:anchor="_Toc166180912" w:history="1">
        <w:r w:rsidRPr="009B5C53">
          <w:rPr>
            <w:rStyle w:val="af4"/>
            <w:noProof/>
          </w:rPr>
          <w:t>Observation 2</w:t>
        </w:r>
        <w:r>
          <w:rPr>
            <w:rFonts w:asciiTheme="minorHAnsi" w:eastAsiaTheme="minorEastAsia" w:hAnsiTheme="minorHAnsi" w:cstheme="minorBidi"/>
            <w:b w:val="0"/>
            <w:noProof/>
            <w:kern w:val="2"/>
            <w:sz w:val="21"/>
          </w:rPr>
          <w:tab/>
        </w:r>
        <w:r w:rsidRPr="009B5C53">
          <w:rPr>
            <w:rStyle w:val="af4"/>
            <w:noProof/>
          </w:rPr>
          <w:t>RAN2 fails to achieve consensus on Scenario 3/Case 1 which has tight cross-WG dependences.</w:t>
        </w:r>
      </w:hyperlink>
    </w:p>
    <w:p w14:paraId="5C7FA780" w14:textId="671C0545" w:rsidR="00333C6B" w:rsidRDefault="00333C6B">
      <w:pPr>
        <w:pStyle w:val="TOC1"/>
        <w:rPr>
          <w:rFonts w:asciiTheme="minorHAnsi" w:eastAsiaTheme="minorEastAsia" w:hAnsiTheme="minorHAnsi" w:cstheme="minorBidi"/>
          <w:b w:val="0"/>
          <w:noProof/>
          <w:kern w:val="2"/>
          <w:sz w:val="21"/>
        </w:rPr>
      </w:pPr>
      <w:hyperlink w:anchor="_Toc166180913" w:history="1">
        <w:r w:rsidRPr="009B5C53">
          <w:rPr>
            <w:rStyle w:val="af4"/>
            <w:noProof/>
          </w:rPr>
          <w:t>Observation 3</w:t>
        </w:r>
        <w:r>
          <w:rPr>
            <w:rFonts w:asciiTheme="minorHAnsi" w:eastAsiaTheme="minorEastAsia" w:hAnsiTheme="minorHAnsi" w:cstheme="minorBidi"/>
            <w:b w:val="0"/>
            <w:noProof/>
            <w:kern w:val="2"/>
            <w:sz w:val="21"/>
          </w:rPr>
          <w:tab/>
        </w:r>
        <w:r w:rsidRPr="009B5C53">
          <w:rPr>
            <w:rStyle w:val="af4"/>
            <w:noProof/>
            <w:lang w:val="en-US"/>
          </w:rPr>
          <w:t>In legacy,</w:t>
        </w:r>
        <w:r w:rsidRPr="009B5C53">
          <w:rPr>
            <w:rStyle w:val="af4"/>
            <w:noProof/>
          </w:rPr>
          <w:t xml:space="preserve"> if SIB1 is not transmitted in one cell or the UE is unable to acquire the SIB1 of one cell, the UE treats this cell as if the cell status is "barred" and may exclude this barred cell from a candidate for up to 300 seconds.</w:t>
        </w:r>
      </w:hyperlink>
    </w:p>
    <w:p w14:paraId="2849D150" w14:textId="44FC80FA" w:rsidR="00333C6B" w:rsidRDefault="00333C6B">
      <w:pPr>
        <w:pStyle w:val="TOC1"/>
        <w:rPr>
          <w:rFonts w:asciiTheme="minorHAnsi" w:eastAsiaTheme="minorEastAsia" w:hAnsiTheme="minorHAnsi" w:cstheme="minorBidi"/>
          <w:b w:val="0"/>
          <w:noProof/>
          <w:kern w:val="2"/>
          <w:sz w:val="21"/>
        </w:rPr>
      </w:pPr>
      <w:hyperlink w:anchor="_Toc166180914" w:history="1">
        <w:r w:rsidRPr="009B5C53">
          <w:rPr>
            <w:rStyle w:val="af4"/>
            <w:noProof/>
          </w:rPr>
          <w:t>Observation 4</w:t>
        </w:r>
        <w:r>
          <w:rPr>
            <w:rFonts w:asciiTheme="minorHAnsi" w:eastAsiaTheme="minorEastAsia" w:hAnsiTheme="minorHAnsi" w:cstheme="minorBidi"/>
            <w:b w:val="0"/>
            <w:noProof/>
            <w:kern w:val="2"/>
            <w:sz w:val="21"/>
          </w:rPr>
          <w:tab/>
        </w:r>
        <w:r w:rsidRPr="009B5C53">
          <w:rPr>
            <w:rStyle w:val="af4"/>
            <w:noProof/>
            <w:lang w:val="en-US"/>
          </w:rPr>
          <w:t>Keeping the cell status of the on-demand SIB1 cell as if “barred” for 300s after the UE acquires the UL WUS configuration may delay the reselection to this cell.</w:t>
        </w:r>
      </w:hyperlink>
    </w:p>
    <w:p w14:paraId="32EFAE8C" w14:textId="09611152" w:rsidR="00333C6B" w:rsidRDefault="00333C6B">
      <w:pPr>
        <w:pStyle w:val="TOC1"/>
        <w:rPr>
          <w:rFonts w:asciiTheme="minorHAnsi" w:eastAsiaTheme="minorEastAsia" w:hAnsiTheme="minorHAnsi" w:cstheme="minorBidi"/>
          <w:b w:val="0"/>
          <w:noProof/>
          <w:kern w:val="2"/>
          <w:sz w:val="21"/>
        </w:rPr>
      </w:pPr>
      <w:hyperlink w:anchor="_Toc166180915" w:history="1">
        <w:r w:rsidRPr="009B5C53">
          <w:rPr>
            <w:rStyle w:val="af4"/>
            <w:noProof/>
          </w:rPr>
          <w:t>Observation 5</w:t>
        </w:r>
        <w:r>
          <w:rPr>
            <w:rFonts w:asciiTheme="minorHAnsi" w:eastAsiaTheme="minorEastAsia" w:hAnsiTheme="minorHAnsi" w:cstheme="minorBidi"/>
            <w:b w:val="0"/>
            <w:noProof/>
            <w:kern w:val="2"/>
            <w:sz w:val="21"/>
          </w:rPr>
          <w:tab/>
        </w:r>
        <w:r w:rsidRPr="009B5C53">
          <w:rPr>
            <w:rStyle w:val="af4"/>
            <w:noProof/>
            <w:lang w:val="en-US"/>
          </w:rPr>
          <w:t>T</w:t>
        </w:r>
        <w:r w:rsidRPr="009B5C53">
          <w:rPr>
            <w:rStyle w:val="af4"/>
            <w:noProof/>
          </w:rPr>
          <w:t>wo scenarios are involved in RAN1 for the UL WUS transmission triggering. One is for cell reselection and another is for data arrival.</w:t>
        </w:r>
      </w:hyperlink>
    </w:p>
    <w:p w14:paraId="16B7C7EE" w14:textId="30080B73" w:rsidR="001C44F9" w:rsidRDefault="001C44F9" w:rsidP="001C44F9">
      <w:r>
        <w:fldChar w:fldCharType="end"/>
      </w:r>
    </w:p>
    <w:p w14:paraId="32B80539" w14:textId="7FFC8CF0" w:rsidR="007439BB" w:rsidRDefault="007439BB" w:rsidP="001C44F9">
      <w:r>
        <w:t>We have the following proposals:</w:t>
      </w:r>
    </w:p>
    <w:p w14:paraId="7F1BCE4A" w14:textId="3CD8A3C0" w:rsidR="00333C6B"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180916" w:history="1">
        <w:r w:rsidR="00333C6B" w:rsidRPr="00844F2B">
          <w:rPr>
            <w:rStyle w:val="af4"/>
            <w:iCs/>
            <w:noProof/>
          </w:rPr>
          <w:t>Proposal 1</w:t>
        </w:r>
        <w:r w:rsidR="00333C6B">
          <w:rPr>
            <w:rFonts w:asciiTheme="minorHAnsi" w:eastAsiaTheme="minorEastAsia" w:hAnsiTheme="minorHAnsi" w:cstheme="minorBidi"/>
            <w:b w:val="0"/>
            <w:noProof/>
            <w:kern w:val="2"/>
            <w:sz w:val="21"/>
          </w:rPr>
          <w:tab/>
        </w:r>
        <w:r w:rsidR="00333C6B" w:rsidRPr="00844F2B">
          <w:rPr>
            <w:rStyle w:val="af4"/>
            <w:noProof/>
          </w:rPr>
          <w:t>RAN2 continues the work on Scenario 1a/Case 2.</w:t>
        </w:r>
      </w:hyperlink>
    </w:p>
    <w:p w14:paraId="68C5FC12" w14:textId="78E6C090" w:rsidR="00333C6B" w:rsidRDefault="00333C6B">
      <w:pPr>
        <w:pStyle w:val="TOC1"/>
        <w:rPr>
          <w:rFonts w:asciiTheme="minorHAnsi" w:eastAsiaTheme="minorEastAsia" w:hAnsiTheme="minorHAnsi" w:cstheme="minorBidi"/>
          <w:b w:val="0"/>
          <w:noProof/>
          <w:kern w:val="2"/>
          <w:sz w:val="21"/>
        </w:rPr>
      </w:pPr>
      <w:hyperlink w:anchor="_Toc166180917" w:history="1">
        <w:r w:rsidRPr="00844F2B">
          <w:rPr>
            <w:rStyle w:val="af4"/>
            <w:iCs/>
            <w:noProof/>
          </w:rPr>
          <w:t>Proposal 2</w:t>
        </w:r>
        <w:r>
          <w:rPr>
            <w:rFonts w:asciiTheme="minorHAnsi" w:eastAsiaTheme="minorEastAsia" w:hAnsiTheme="minorHAnsi" w:cstheme="minorBidi"/>
            <w:b w:val="0"/>
            <w:noProof/>
            <w:kern w:val="2"/>
            <w:sz w:val="21"/>
          </w:rPr>
          <w:tab/>
        </w:r>
        <w:r w:rsidRPr="00844F2B">
          <w:rPr>
            <w:rStyle w:val="af4"/>
            <w:noProof/>
          </w:rPr>
          <w:t>RAN2 waits for RAN1’s progress on Scenario 3/Case 1, for the tight-dependence on the design of MIB/UL WUS configuration.</w:t>
        </w:r>
      </w:hyperlink>
    </w:p>
    <w:p w14:paraId="0E641CE1" w14:textId="1D9B8B7C" w:rsidR="00333C6B" w:rsidRDefault="00333C6B">
      <w:pPr>
        <w:pStyle w:val="TOC1"/>
        <w:rPr>
          <w:rFonts w:asciiTheme="minorHAnsi" w:eastAsiaTheme="minorEastAsia" w:hAnsiTheme="minorHAnsi" w:cstheme="minorBidi"/>
          <w:b w:val="0"/>
          <w:noProof/>
          <w:kern w:val="2"/>
          <w:sz w:val="21"/>
        </w:rPr>
      </w:pPr>
      <w:hyperlink w:anchor="_Toc166180918" w:history="1">
        <w:r w:rsidRPr="00844F2B">
          <w:rPr>
            <w:rStyle w:val="af4"/>
            <w:iCs/>
            <w:noProof/>
          </w:rPr>
          <w:t>Proposal 3</w:t>
        </w:r>
        <w:r>
          <w:rPr>
            <w:rFonts w:asciiTheme="minorHAnsi" w:eastAsiaTheme="minorEastAsia" w:hAnsiTheme="minorHAnsi" w:cstheme="minorBidi"/>
            <w:b w:val="0"/>
            <w:noProof/>
            <w:kern w:val="2"/>
            <w:sz w:val="21"/>
          </w:rPr>
          <w:tab/>
        </w:r>
        <w:r w:rsidRPr="00844F2B">
          <w:rPr>
            <w:rStyle w:val="af4"/>
            <w:iCs/>
            <w:noProof/>
          </w:rPr>
          <w:t>RAN2 discusses how to avoid 300s barring of the on-demand SIB1 cell after the R19 NES UE acquires the UL WUS configuration from Cell A</w:t>
        </w:r>
        <w:r w:rsidRPr="00844F2B">
          <w:rPr>
            <w:rStyle w:val="af4"/>
            <w:noProof/>
          </w:rPr>
          <w:t>.</w:t>
        </w:r>
      </w:hyperlink>
    </w:p>
    <w:p w14:paraId="31B48B27" w14:textId="650F844A" w:rsidR="00333C6B" w:rsidRDefault="00333C6B">
      <w:pPr>
        <w:pStyle w:val="TOC1"/>
        <w:rPr>
          <w:rFonts w:asciiTheme="minorHAnsi" w:eastAsiaTheme="minorEastAsia" w:hAnsiTheme="minorHAnsi" w:cstheme="minorBidi"/>
          <w:b w:val="0"/>
          <w:noProof/>
          <w:kern w:val="2"/>
          <w:sz w:val="21"/>
        </w:rPr>
      </w:pPr>
      <w:hyperlink w:anchor="_Toc166180919" w:history="1">
        <w:r w:rsidRPr="00844F2B">
          <w:rPr>
            <w:rStyle w:val="af4"/>
            <w:noProof/>
          </w:rPr>
          <w:t>Proposal 4</w:t>
        </w:r>
        <w:r>
          <w:rPr>
            <w:rFonts w:asciiTheme="minorHAnsi" w:eastAsiaTheme="minorEastAsia" w:hAnsiTheme="minorHAnsi" w:cstheme="minorBidi"/>
            <w:b w:val="0"/>
            <w:noProof/>
            <w:kern w:val="2"/>
            <w:sz w:val="21"/>
          </w:rPr>
          <w:tab/>
        </w:r>
        <w:r w:rsidRPr="00844F2B">
          <w:rPr>
            <w:rStyle w:val="af4"/>
            <w:iCs/>
            <w:noProof/>
          </w:rPr>
          <w:t xml:space="preserve">RAN2 considers to block the legacy UE from accessing the on-demand SIB1 cell, e.g. by using </w:t>
        </w:r>
        <w:r w:rsidRPr="00844F2B">
          <w:rPr>
            <w:rStyle w:val="af4"/>
            <w:rFonts w:cs="Arial"/>
            <w:noProof/>
            <w:lang w:eastAsia="ko-KR"/>
          </w:rPr>
          <w:t xml:space="preserve">cellBarred or </w:t>
        </w:r>
        <w:r w:rsidRPr="00844F2B">
          <w:rPr>
            <w:rStyle w:val="af4"/>
            <w:noProof/>
            <w:lang w:eastAsia="sv-SE"/>
          </w:rPr>
          <w:t>ssb-SubcarrierOffset.</w:t>
        </w:r>
      </w:hyperlink>
    </w:p>
    <w:p w14:paraId="764B1F79" w14:textId="4AEC5591" w:rsidR="00333C6B" w:rsidRDefault="00333C6B">
      <w:pPr>
        <w:pStyle w:val="TOC1"/>
        <w:rPr>
          <w:rFonts w:asciiTheme="minorHAnsi" w:eastAsiaTheme="minorEastAsia" w:hAnsiTheme="minorHAnsi" w:cstheme="minorBidi"/>
          <w:b w:val="0"/>
          <w:noProof/>
          <w:kern w:val="2"/>
          <w:sz w:val="21"/>
        </w:rPr>
      </w:pPr>
      <w:hyperlink w:anchor="_Toc166180920" w:history="1">
        <w:r w:rsidRPr="00844F2B">
          <w:rPr>
            <w:rStyle w:val="af4"/>
            <w:rFonts w:cs="Arial"/>
            <w:noProof/>
          </w:rPr>
          <w:t>Proposal 5</w:t>
        </w:r>
        <w:r>
          <w:rPr>
            <w:rFonts w:asciiTheme="minorHAnsi" w:eastAsiaTheme="minorEastAsia" w:hAnsiTheme="minorHAnsi" w:cstheme="minorBidi"/>
            <w:b w:val="0"/>
            <w:noProof/>
            <w:kern w:val="2"/>
            <w:sz w:val="21"/>
          </w:rPr>
          <w:tab/>
        </w:r>
        <w:r w:rsidRPr="00844F2B">
          <w:rPr>
            <w:rStyle w:val="af4"/>
            <w:rFonts w:cs="Arial"/>
            <w:noProof/>
          </w:rPr>
          <w:t>RAN2 discusses how to avoid the legacy UE camping at the Cell A frequency attempting to switch to the NES Cell frequency (but allowing the R19 NES UE to do that).</w:t>
        </w:r>
      </w:hyperlink>
    </w:p>
    <w:p w14:paraId="3B0349A9" w14:textId="536DC9D0" w:rsidR="00333C6B" w:rsidRDefault="00333C6B">
      <w:pPr>
        <w:pStyle w:val="TOC1"/>
        <w:rPr>
          <w:rFonts w:asciiTheme="minorHAnsi" w:eastAsiaTheme="minorEastAsia" w:hAnsiTheme="minorHAnsi" w:cstheme="minorBidi"/>
          <w:b w:val="0"/>
          <w:noProof/>
          <w:kern w:val="2"/>
          <w:sz w:val="21"/>
        </w:rPr>
      </w:pPr>
      <w:hyperlink w:anchor="_Toc166180921" w:history="1">
        <w:r w:rsidRPr="00844F2B">
          <w:rPr>
            <w:rStyle w:val="af4"/>
            <w:rFonts w:cs="Arial"/>
            <w:noProof/>
          </w:rPr>
          <w:t>Proposal 6</w:t>
        </w:r>
        <w:r>
          <w:rPr>
            <w:rFonts w:asciiTheme="minorHAnsi" w:eastAsiaTheme="minorEastAsia" w:hAnsiTheme="minorHAnsi" w:cstheme="minorBidi"/>
            <w:b w:val="0"/>
            <w:noProof/>
            <w:kern w:val="2"/>
            <w:sz w:val="21"/>
          </w:rPr>
          <w:tab/>
        </w:r>
        <w:r w:rsidRPr="00844F2B">
          <w:rPr>
            <w:rStyle w:val="af4"/>
            <w:rFonts w:cs="Arial"/>
            <w:noProof/>
          </w:rPr>
          <w:t>For Scenario-1 (</w:t>
        </w:r>
        <w:r w:rsidRPr="00844F2B">
          <w:rPr>
            <w:rStyle w:val="af4"/>
            <w:rFonts w:eastAsia="PMingLiU"/>
            <w:iCs/>
            <w:noProof/>
            <w:lang w:val="en-US" w:eastAsia="zh-TW"/>
          </w:rPr>
          <w:t>UE requests SIB1 to camp on NES Cell</w:t>
        </w:r>
        <w:r w:rsidRPr="00844F2B">
          <w:rPr>
            <w:rStyle w:val="af4"/>
            <w:iCs/>
            <w:noProof/>
            <w:lang w:val="en-US"/>
          </w:rPr>
          <w:t>)</w:t>
        </w:r>
        <w:r w:rsidRPr="00844F2B">
          <w:rPr>
            <w:rStyle w:val="af4"/>
            <w:rFonts w:cs="Arial"/>
            <w:noProof/>
          </w:rPr>
          <w:t>, RAN2 discusses how for the R19 NES UE to switch to Cell A (before the UL WUS configuration acquired for NES Cell), when NES Cell should be (re)selected based on cell reselection procedure.</w:t>
        </w:r>
      </w:hyperlink>
    </w:p>
    <w:p w14:paraId="082DB708" w14:textId="0892618B" w:rsidR="00333C6B" w:rsidRDefault="00333C6B">
      <w:pPr>
        <w:pStyle w:val="TOC1"/>
        <w:rPr>
          <w:rFonts w:asciiTheme="minorHAnsi" w:eastAsiaTheme="minorEastAsia" w:hAnsiTheme="minorHAnsi" w:cstheme="minorBidi"/>
          <w:b w:val="0"/>
          <w:noProof/>
          <w:kern w:val="2"/>
          <w:sz w:val="21"/>
        </w:rPr>
      </w:pPr>
      <w:hyperlink w:anchor="_Toc166180922" w:history="1">
        <w:r w:rsidRPr="00844F2B">
          <w:rPr>
            <w:rStyle w:val="af4"/>
            <w:rFonts w:cs="Arial"/>
            <w:noProof/>
          </w:rPr>
          <w:t>Proposal 7</w:t>
        </w:r>
        <w:r>
          <w:rPr>
            <w:rFonts w:asciiTheme="minorHAnsi" w:eastAsiaTheme="minorEastAsia" w:hAnsiTheme="minorHAnsi" w:cstheme="minorBidi"/>
            <w:b w:val="0"/>
            <w:noProof/>
            <w:kern w:val="2"/>
            <w:sz w:val="21"/>
          </w:rPr>
          <w:tab/>
        </w:r>
        <w:r w:rsidRPr="00844F2B">
          <w:rPr>
            <w:rStyle w:val="af4"/>
            <w:rFonts w:cs="Arial"/>
            <w:noProof/>
          </w:rPr>
          <w:t>For Scenario-2 (i.e., UE request SIB1 to perform random access procedure to make RRC connection to NES Cell), RAN2 discuss how for the R19 NES UE to decide whether to initiate RRC connection establishment/resumption via Cell A or via NES Cell.</w:t>
        </w:r>
      </w:hyperlink>
    </w:p>
    <w:p w14:paraId="68AE4081" w14:textId="5CD37131"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2EBCF265" w14:textId="05802544" w:rsidR="00C71448" w:rsidRDefault="00EF02DA" w:rsidP="00EF02DA">
      <w:r>
        <w:rPr>
          <w:lang w:val="en-US"/>
        </w:rPr>
        <w:t>[1]</w:t>
      </w:r>
      <w:r>
        <w:t xml:space="preserve"> </w:t>
      </w:r>
      <w:bookmarkStart w:id="30" w:name="OLE_LINK2"/>
      <w:r w:rsidR="00FF41B5" w:rsidRPr="00FF41B5">
        <w:t>RP-240170</w:t>
      </w:r>
      <w:bookmarkEnd w:id="30"/>
      <w:r>
        <w:t xml:space="preserve"> </w:t>
      </w:r>
      <w:r w:rsidR="00FF41B5" w:rsidRPr="00FF41B5">
        <w:t>Revised WID for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8F9E9" w14:textId="77777777" w:rsidR="00383B4C" w:rsidRDefault="00383B4C">
      <w:pPr>
        <w:spacing w:after="0"/>
      </w:pPr>
      <w:r>
        <w:separator/>
      </w:r>
    </w:p>
  </w:endnote>
  <w:endnote w:type="continuationSeparator" w:id="0">
    <w:p w14:paraId="0D2A74DE" w14:textId="77777777" w:rsidR="00383B4C" w:rsidRDefault="00383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B6615" w14:textId="77777777" w:rsidR="00383B4C" w:rsidRDefault="00383B4C">
      <w:pPr>
        <w:spacing w:after="0"/>
      </w:pPr>
      <w:r>
        <w:separator/>
      </w:r>
    </w:p>
  </w:footnote>
  <w:footnote w:type="continuationSeparator" w:id="0">
    <w:p w14:paraId="1C38C553" w14:textId="77777777" w:rsidR="00383B4C" w:rsidRDefault="00383B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E049DC"/>
    <w:multiLevelType w:val="hybridMultilevel"/>
    <w:tmpl w:val="74A09EB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D6B46C5"/>
    <w:multiLevelType w:val="hybridMultilevel"/>
    <w:tmpl w:val="DDA248FA"/>
    <w:lvl w:ilvl="0" w:tplc="580AF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F82C29"/>
    <w:multiLevelType w:val="hybridMultilevel"/>
    <w:tmpl w:val="D0FCD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586AE5"/>
    <w:multiLevelType w:val="hybridMultilevel"/>
    <w:tmpl w:val="9D902EA4"/>
    <w:lvl w:ilvl="0" w:tplc="DB6A0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30194"/>
    <w:multiLevelType w:val="hybridMultilevel"/>
    <w:tmpl w:val="A80C7B0A"/>
    <w:lvl w:ilvl="0" w:tplc="4C8857B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15"/>
  </w:num>
  <w:num w:numId="3">
    <w:abstractNumId w:val="25"/>
  </w:num>
  <w:num w:numId="4">
    <w:abstractNumId w:val="4"/>
  </w:num>
  <w:num w:numId="5">
    <w:abstractNumId w:val="21"/>
  </w:num>
  <w:num w:numId="6">
    <w:abstractNumId w:val="7"/>
  </w:num>
  <w:num w:numId="7">
    <w:abstractNumId w:val="5"/>
  </w:num>
  <w:num w:numId="8">
    <w:abstractNumId w:val="20"/>
  </w:num>
  <w:num w:numId="9">
    <w:abstractNumId w:val="23"/>
  </w:num>
  <w:num w:numId="10">
    <w:abstractNumId w:val="19"/>
  </w:num>
  <w:num w:numId="11">
    <w:abstractNumId w:val="11"/>
  </w:num>
  <w:num w:numId="12">
    <w:abstractNumId w:val="3"/>
  </w:num>
  <w:num w:numId="13">
    <w:abstractNumId w:val="10"/>
  </w:num>
  <w:num w:numId="14">
    <w:abstractNumId w:val="24"/>
  </w:num>
  <w:num w:numId="15">
    <w:abstractNumId w:val="13"/>
  </w:num>
  <w:num w:numId="16">
    <w:abstractNumId w:val="6"/>
  </w:num>
  <w:num w:numId="17">
    <w:abstractNumId w:val="26"/>
  </w:num>
  <w:num w:numId="18">
    <w:abstractNumId w:val="9"/>
  </w:num>
  <w:num w:numId="19">
    <w:abstractNumId w:val="1"/>
  </w:num>
  <w:num w:numId="20">
    <w:abstractNumId w:val="12"/>
  </w:num>
  <w:num w:numId="21">
    <w:abstractNumId w:val="18"/>
  </w:num>
  <w:num w:numId="22">
    <w:abstractNumId w:val="2"/>
  </w:num>
  <w:num w:numId="23">
    <w:abstractNumId w:val="8"/>
  </w:num>
  <w:num w:numId="24">
    <w:abstractNumId w:val="0"/>
  </w:num>
  <w:num w:numId="25">
    <w:abstractNumId w:val="3"/>
  </w:num>
  <w:num w:numId="26">
    <w:abstractNumId w:val="22"/>
  </w:num>
  <w:num w:numId="27">
    <w:abstractNumId w:val="17"/>
  </w:num>
  <w:num w:numId="28">
    <w:abstractNumId w:val="27"/>
  </w:num>
  <w:num w:numId="29">
    <w:abstractNumId w:val="3"/>
  </w:num>
  <w:num w:numId="30">
    <w:abstractNumId w:val="3"/>
  </w:num>
  <w:num w:numId="31">
    <w:abstractNumId w:val="3"/>
  </w:num>
  <w:num w:numId="3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34E3"/>
    <w:rsid w:val="00023758"/>
    <w:rsid w:val="0002393D"/>
    <w:rsid w:val="00023A65"/>
    <w:rsid w:val="00024471"/>
    <w:rsid w:val="000254C6"/>
    <w:rsid w:val="00025C8A"/>
    <w:rsid w:val="00025CD8"/>
    <w:rsid w:val="000261EC"/>
    <w:rsid w:val="000270CF"/>
    <w:rsid w:val="00027541"/>
    <w:rsid w:val="0003007A"/>
    <w:rsid w:val="00030A4B"/>
    <w:rsid w:val="000316E6"/>
    <w:rsid w:val="00031920"/>
    <w:rsid w:val="00032330"/>
    <w:rsid w:val="000325EF"/>
    <w:rsid w:val="00032784"/>
    <w:rsid w:val="00032C5A"/>
    <w:rsid w:val="00032FF7"/>
    <w:rsid w:val="00033756"/>
    <w:rsid w:val="0003461C"/>
    <w:rsid w:val="00034B3C"/>
    <w:rsid w:val="00035854"/>
    <w:rsid w:val="000359EF"/>
    <w:rsid w:val="00036057"/>
    <w:rsid w:val="0003645D"/>
    <w:rsid w:val="00036F26"/>
    <w:rsid w:val="00037C8C"/>
    <w:rsid w:val="00037EAA"/>
    <w:rsid w:val="00040B66"/>
    <w:rsid w:val="00041594"/>
    <w:rsid w:val="00041B32"/>
    <w:rsid w:val="00042086"/>
    <w:rsid w:val="00043C1A"/>
    <w:rsid w:val="00044C0E"/>
    <w:rsid w:val="00044D3C"/>
    <w:rsid w:val="0004559F"/>
    <w:rsid w:val="00046367"/>
    <w:rsid w:val="0004649D"/>
    <w:rsid w:val="00046C78"/>
    <w:rsid w:val="00046D4A"/>
    <w:rsid w:val="00047C3F"/>
    <w:rsid w:val="00047FD5"/>
    <w:rsid w:val="00050648"/>
    <w:rsid w:val="00050C7B"/>
    <w:rsid w:val="000534BC"/>
    <w:rsid w:val="0005383A"/>
    <w:rsid w:val="000545D7"/>
    <w:rsid w:val="00056D30"/>
    <w:rsid w:val="000571A8"/>
    <w:rsid w:val="0005792E"/>
    <w:rsid w:val="00057F91"/>
    <w:rsid w:val="000600F2"/>
    <w:rsid w:val="000610FE"/>
    <w:rsid w:val="00061824"/>
    <w:rsid w:val="00061DDC"/>
    <w:rsid w:val="0006395A"/>
    <w:rsid w:val="00065A08"/>
    <w:rsid w:val="00065D95"/>
    <w:rsid w:val="00066F60"/>
    <w:rsid w:val="00067387"/>
    <w:rsid w:val="00067407"/>
    <w:rsid w:val="00067AF3"/>
    <w:rsid w:val="00070393"/>
    <w:rsid w:val="000715FA"/>
    <w:rsid w:val="00071672"/>
    <w:rsid w:val="0007359F"/>
    <w:rsid w:val="000738A7"/>
    <w:rsid w:val="00073F1C"/>
    <w:rsid w:val="00074151"/>
    <w:rsid w:val="000747B3"/>
    <w:rsid w:val="000765C0"/>
    <w:rsid w:val="000774FB"/>
    <w:rsid w:val="00080339"/>
    <w:rsid w:val="00081C01"/>
    <w:rsid w:val="00081D1D"/>
    <w:rsid w:val="00082FF1"/>
    <w:rsid w:val="000830B0"/>
    <w:rsid w:val="000831DF"/>
    <w:rsid w:val="000838F6"/>
    <w:rsid w:val="00083B8B"/>
    <w:rsid w:val="00083BBB"/>
    <w:rsid w:val="00085B3A"/>
    <w:rsid w:val="00085C33"/>
    <w:rsid w:val="00086EAD"/>
    <w:rsid w:val="00087A0C"/>
    <w:rsid w:val="00087ECF"/>
    <w:rsid w:val="00090249"/>
    <w:rsid w:val="00090633"/>
    <w:rsid w:val="000918C8"/>
    <w:rsid w:val="00091F89"/>
    <w:rsid w:val="00092429"/>
    <w:rsid w:val="00092538"/>
    <w:rsid w:val="00092550"/>
    <w:rsid w:val="0009294E"/>
    <w:rsid w:val="0009300C"/>
    <w:rsid w:val="000938D7"/>
    <w:rsid w:val="000941CC"/>
    <w:rsid w:val="0009452C"/>
    <w:rsid w:val="00094661"/>
    <w:rsid w:val="00094B69"/>
    <w:rsid w:val="0009529A"/>
    <w:rsid w:val="000960F6"/>
    <w:rsid w:val="000971B7"/>
    <w:rsid w:val="0009728B"/>
    <w:rsid w:val="000973B0"/>
    <w:rsid w:val="000A12DF"/>
    <w:rsid w:val="000A2079"/>
    <w:rsid w:val="000A2813"/>
    <w:rsid w:val="000A2E6C"/>
    <w:rsid w:val="000A2EB0"/>
    <w:rsid w:val="000A3D0F"/>
    <w:rsid w:val="000A3D45"/>
    <w:rsid w:val="000A4519"/>
    <w:rsid w:val="000A58FD"/>
    <w:rsid w:val="000A627A"/>
    <w:rsid w:val="000A6E67"/>
    <w:rsid w:val="000B053C"/>
    <w:rsid w:val="000B28EB"/>
    <w:rsid w:val="000B4328"/>
    <w:rsid w:val="000B603B"/>
    <w:rsid w:val="000B6474"/>
    <w:rsid w:val="000B66BA"/>
    <w:rsid w:val="000B6A52"/>
    <w:rsid w:val="000B72AA"/>
    <w:rsid w:val="000B78C2"/>
    <w:rsid w:val="000C227E"/>
    <w:rsid w:val="000C2741"/>
    <w:rsid w:val="000C2B75"/>
    <w:rsid w:val="000C2E32"/>
    <w:rsid w:val="000C3020"/>
    <w:rsid w:val="000C41A4"/>
    <w:rsid w:val="000C4220"/>
    <w:rsid w:val="000C4B45"/>
    <w:rsid w:val="000C4B92"/>
    <w:rsid w:val="000C5883"/>
    <w:rsid w:val="000C713C"/>
    <w:rsid w:val="000C72CC"/>
    <w:rsid w:val="000C7608"/>
    <w:rsid w:val="000C7E0C"/>
    <w:rsid w:val="000D0FB6"/>
    <w:rsid w:val="000D1147"/>
    <w:rsid w:val="000D114A"/>
    <w:rsid w:val="000D1634"/>
    <w:rsid w:val="000D16A7"/>
    <w:rsid w:val="000D2214"/>
    <w:rsid w:val="000D2EB9"/>
    <w:rsid w:val="000D3245"/>
    <w:rsid w:val="000D32E2"/>
    <w:rsid w:val="000D40C7"/>
    <w:rsid w:val="000D443A"/>
    <w:rsid w:val="000D4D1F"/>
    <w:rsid w:val="000D542D"/>
    <w:rsid w:val="000D5638"/>
    <w:rsid w:val="000D57F3"/>
    <w:rsid w:val="000D65AF"/>
    <w:rsid w:val="000D735D"/>
    <w:rsid w:val="000D7BC3"/>
    <w:rsid w:val="000E0AA1"/>
    <w:rsid w:val="000E0E4F"/>
    <w:rsid w:val="000E157D"/>
    <w:rsid w:val="000E1F69"/>
    <w:rsid w:val="000E27DC"/>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D54"/>
    <w:rsid w:val="000F3DE3"/>
    <w:rsid w:val="000F694D"/>
    <w:rsid w:val="000F7863"/>
    <w:rsid w:val="0010056A"/>
    <w:rsid w:val="00100C70"/>
    <w:rsid w:val="00100D8F"/>
    <w:rsid w:val="0010159D"/>
    <w:rsid w:val="0010422C"/>
    <w:rsid w:val="00105737"/>
    <w:rsid w:val="001058B3"/>
    <w:rsid w:val="001061A3"/>
    <w:rsid w:val="00106F91"/>
    <w:rsid w:val="00107617"/>
    <w:rsid w:val="00107630"/>
    <w:rsid w:val="001077B5"/>
    <w:rsid w:val="00107840"/>
    <w:rsid w:val="00112B79"/>
    <w:rsid w:val="00113A6B"/>
    <w:rsid w:val="001153FC"/>
    <w:rsid w:val="00115705"/>
    <w:rsid w:val="00115C11"/>
    <w:rsid w:val="00116C09"/>
    <w:rsid w:val="00116D9A"/>
    <w:rsid w:val="001177F7"/>
    <w:rsid w:val="00117E5D"/>
    <w:rsid w:val="00120AA2"/>
    <w:rsid w:val="00121201"/>
    <w:rsid w:val="0012151A"/>
    <w:rsid w:val="0012181F"/>
    <w:rsid w:val="00122885"/>
    <w:rsid w:val="00123AA9"/>
    <w:rsid w:val="001243EA"/>
    <w:rsid w:val="00124674"/>
    <w:rsid w:val="00125F99"/>
    <w:rsid w:val="00126782"/>
    <w:rsid w:val="00126A8A"/>
    <w:rsid w:val="00126BEF"/>
    <w:rsid w:val="0012708D"/>
    <w:rsid w:val="001277A5"/>
    <w:rsid w:val="00130644"/>
    <w:rsid w:val="00130DAA"/>
    <w:rsid w:val="00132FCA"/>
    <w:rsid w:val="00133707"/>
    <w:rsid w:val="001339F8"/>
    <w:rsid w:val="00133AC7"/>
    <w:rsid w:val="00133C50"/>
    <w:rsid w:val="001343D4"/>
    <w:rsid w:val="001355E7"/>
    <w:rsid w:val="00136D1F"/>
    <w:rsid w:val="00137088"/>
    <w:rsid w:val="00137C2F"/>
    <w:rsid w:val="00137DFA"/>
    <w:rsid w:val="001411FC"/>
    <w:rsid w:val="00141472"/>
    <w:rsid w:val="0014193E"/>
    <w:rsid w:val="00141A00"/>
    <w:rsid w:val="00143E7C"/>
    <w:rsid w:val="0014473C"/>
    <w:rsid w:val="001451E2"/>
    <w:rsid w:val="00145A69"/>
    <w:rsid w:val="00145B62"/>
    <w:rsid w:val="00145F7C"/>
    <w:rsid w:val="00146512"/>
    <w:rsid w:val="001469DA"/>
    <w:rsid w:val="00146E5B"/>
    <w:rsid w:val="00146FD2"/>
    <w:rsid w:val="00147C67"/>
    <w:rsid w:val="00151CC4"/>
    <w:rsid w:val="00154108"/>
    <w:rsid w:val="00154511"/>
    <w:rsid w:val="001548AF"/>
    <w:rsid w:val="00154BCB"/>
    <w:rsid w:val="0015506F"/>
    <w:rsid w:val="00156531"/>
    <w:rsid w:val="0015743A"/>
    <w:rsid w:val="001575F6"/>
    <w:rsid w:val="00160906"/>
    <w:rsid w:val="00161B75"/>
    <w:rsid w:val="00161F56"/>
    <w:rsid w:val="0016247E"/>
    <w:rsid w:val="00162D31"/>
    <w:rsid w:val="00164072"/>
    <w:rsid w:val="00164079"/>
    <w:rsid w:val="0016415A"/>
    <w:rsid w:val="00164E58"/>
    <w:rsid w:val="0016524B"/>
    <w:rsid w:val="00165414"/>
    <w:rsid w:val="0016575B"/>
    <w:rsid w:val="00165FE0"/>
    <w:rsid w:val="0016758C"/>
    <w:rsid w:val="00167A63"/>
    <w:rsid w:val="00170373"/>
    <w:rsid w:val="001708DF"/>
    <w:rsid w:val="001712B2"/>
    <w:rsid w:val="001720CB"/>
    <w:rsid w:val="00174649"/>
    <w:rsid w:val="001749A5"/>
    <w:rsid w:val="00174D22"/>
    <w:rsid w:val="001767D0"/>
    <w:rsid w:val="001767F9"/>
    <w:rsid w:val="001778CA"/>
    <w:rsid w:val="00177A12"/>
    <w:rsid w:val="001801E7"/>
    <w:rsid w:val="0018256B"/>
    <w:rsid w:val="00183092"/>
    <w:rsid w:val="001830B7"/>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44D"/>
    <w:rsid w:val="00197B76"/>
    <w:rsid w:val="001A002A"/>
    <w:rsid w:val="001A0048"/>
    <w:rsid w:val="001A09E8"/>
    <w:rsid w:val="001A147D"/>
    <w:rsid w:val="001A1CDC"/>
    <w:rsid w:val="001A1D3F"/>
    <w:rsid w:val="001A2686"/>
    <w:rsid w:val="001A2FFD"/>
    <w:rsid w:val="001A4995"/>
    <w:rsid w:val="001A49E2"/>
    <w:rsid w:val="001A4BD2"/>
    <w:rsid w:val="001A6002"/>
    <w:rsid w:val="001A6117"/>
    <w:rsid w:val="001A6120"/>
    <w:rsid w:val="001A6551"/>
    <w:rsid w:val="001A67B8"/>
    <w:rsid w:val="001A7DEE"/>
    <w:rsid w:val="001B00C3"/>
    <w:rsid w:val="001B0921"/>
    <w:rsid w:val="001B12F5"/>
    <w:rsid w:val="001B2A00"/>
    <w:rsid w:val="001B3226"/>
    <w:rsid w:val="001B3D23"/>
    <w:rsid w:val="001B47D7"/>
    <w:rsid w:val="001B4811"/>
    <w:rsid w:val="001B490B"/>
    <w:rsid w:val="001B6084"/>
    <w:rsid w:val="001B64DA"/>
    <w:rsid w:val="001B67A3"/>
    <w:rsid w:val="001B6F24"/>
    <w:rsid w:val="001B7191"/>
    <w:rsid w:val="001C1570"/>
    <w:rsid w:val="001C188C"/>
    <w:rsid w:val="001C1A20"/>
    <w:rsid w:val="001C1B9F"/>
    <w:rsid w:val="001C2D83"/>
    <w:rsid w:val="001C3621"/>
    <w:rsid w:val="001C3B0F"/>
    <w:rsid w:val="001C41A4"/>
    <w:rsid w:val="001C44F9"/>
    <w:rsid w:val="001C4545"/>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823"/>
    <w:rsid w:val="001D2B05"/>
    <w:rsid w:val="001D382B"/>
    <w:rsid w:val="001D38DB"/>
    <w:rsid w:val="001D3EBD"/>
    <w:rsid w:val="001D3FD9"/>
    <w:rsid w:val="001D446D"/>
    <w:rsid w:val="001D4D2C"/>
    <w:rsid w:val="001D5E31"/>
    <w:rsid w:val="001D6FE1"/>
    <w:rsid w:val="001D71E4"/>
    <w:rsid w:val="001D72B6"/>
    <w:rsid w:val="001E1984"/>
    <w:rsid w:val="001E1BD8"/>
    <w:rsid w:val="001E1CC3"/>
    <w:rsid w:val="001E1CD7"/>
    <w:rsid w:val="001E2549"/>
    <w:rsid w:val="001E28C9"/>
    <w:rsid w:val="001E2917"/>
    <w:rsid w:val="001E407C"/>
    <w:rsid w:val="001E4199"/>
    <w:rsid w:val="001E6841"/>
    <w:rsid w:val="001E6F75"/>
    <w:rsid w:val="001E72A2"/>
    <w:rsid w:val="001F0585"/>
    <w:rsid w:val="001F3B38"/>
    <w:rsid w:val="001F40D5"/>
    <w:rsid w:val="001F53F1"/>
    <w:rsid w:val="001F5C3D"/>
    <w:rsid w:val="001F62FB"/>
    <w:rsid w:val="001F631F"/>
    <w:rsid w:val="001F7848"/>
    <w:rsid w:val="00200647"/>
    <w:rsid w:val="0020102A"/>
    <w:rsid w:val="0020175A"/>
    <w:rsid w:val="00201D0B"/>
    <w:rsid w:val="00201D2C"/>
    <w:rsid w:val="00201F1B"/>
    <w:rsid w:val="002024A1"/>
    <w:rsid w:val="002025C1"/>
    <w:rsid w:val="00202A80"/>
    <w:rsid w:val="00204849"/>
    <w:rsid w:val="002053E8"/>
    <w:rsid w:val="0020581D"/>
    <w:rsid w:val="0020587F"/>
    <w:rsid w:val="002066E2"/>
    <w:rsid w:val="0021047B"/>
    <w:rsid w:val="0021056D"/>
    <w:rsid w:val="00212650"/>
    <w:rsid w:val="00212FB1"/>
    <w:rsid w:val="0021308D"/>
    <w:rsid w:val="002136D2"/>
    <w:rsid w:val="0021419D"/>
    <w:rsid w:val="002142C6"/>
    <w:rsid w:val="00215EA4"/>
    <w:rsid w:val="00216B49"/>
    <w:rsid w:val="00217595"/>
    <w:rsid w:val="002226D1"/>
    <w:rsid w:val="00222F16"/>
    <w:rsid w:val="0022311E"/>
    <w:rsid w:val="00223AC2"/>
    <w:rsid w:val="00223C87"/>
    <w:rsid w:val="00223DEF"/>
    <w:rsid w:val="002241B3"/>
    <w:rsid w:val="00224670"/>
    <w:rsid w:val="002246E7"/>
    <w:rsid w:val="00224D61"/>
    <w:rsid w:val="00224DE0"/>
    <w:rsid w:val="00225206"/>
    <w:rsid w:val="00225629"/>
    <w:rsid w:val="00226DEC"/>
    <w:rsid w:val="00227315"/>
    <w:rsid w:val="00227559"/>
    <w:rsid w:val="00227E68"/>
    <w:rsid w:val="002305DD"/>
    <w:rsid w:val="00231548"/>
    <w:rsid w:val="0023199D"/>
    <w:rsid w:val="00231C31"/>
    <w:rsid w:val="00231ED6"/>
    <w:rsid w:val="00232363"/>
    <w:rsid w:val="002323BF"/>
    <w:rsid w:val="00233860"/>
    <w:rsid w:val="0023539A"/>
    <w:rsid w:val="00235EAB"/>
    <w:rsid w:val="0023627E"/>
    <w:rsid w:val="0023696D"/>
    <w:rsid w:val="00240890"/>
    <w:rsid w:val="002416E2"/>
    <w:rsid w:val="0024258C"/>
    <w:rsid w:val="002425D2"/>
    <w:rsid w:val="00242BAC"/>
    <w:rsid w:val="00242F30"/>
    <w:rsid w:val="0024445E"/>
    <w:rsid w:val="00244C60"/>
    <w:rsid w:val="00244E56"/>
    <w:rsid w:val="00245BC6"/>
    <w:rsid w:val="00245CE6"/>
    <w:rsid w:val="00245ECD"/>
    <w:rsid w:val="00246268"/>
    <w:rsid w:val="002462AE"/>
    <w:rsid w:val="00246CE0"/>
    <w:rsid w:val="0024781A"/>
    <w:rsid w:val="002507C0"/>
    <w:rsid w:val="00251433"/>
    <w:rsid w:val="00251E8C"/>
    <w:rsid w:val="00252047"/>
    <w:rsid w:val="00252372"/>
    <w:rsid w:val="002523FD"/>
    <w:rsid w:val="00252A4B"/>
    <w:rsid w:val="00252C18"/>
    <w:rsid w:val="00252DD3"/>
    <w:rsid w:val="002538BE"/>
    <w:rsid w:val="00253989"/>
    <w:rsid w:val="00253C7D"/>
    <w:rsid w:val="00253E27"/>
    <w:rsid w:val="00253EDB"/>
    <w:rsid w:val="0025504D"/>
    <w:rsid w:val="002555C4"/>
    <w:rsid w:val="002567E3"/>
    <w:rsid w:val="00256BA5"/>
    <w:rsid w:val="00257898"/>
    <w:rsid w:val="00257DD1"/>
    <w:rsid w:val="002609B1"/>
    <w:rsid w:val="00262484"/>
    <w:rsid w:val="00262BD7"/>
    <w:rsid w:val="002632CB"/>
    <w:rsid w:val="0026397B"/>
    <w:rsid w:val="00263AE4"/>
    <w:rsid w:val="002641DF"/>
    <w:rsid w:val="00264765"/>
    <w:rsid w:val="00264E64"/>
    <w:rsid w:val="0026527E"/>
    <w:rsid w:val="00265CB0"/>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59E8"/>
    <w:rsid w:val="00276E9C"/>
    <w:rsid w:val="00280ABD"/>
    <w:rsid w:val="00281A58"/>
    <w:rsid w:val="00281CCF"/>
    <w:rsid w:val="00281FF0"/>
    <w:rsid w:val="002834A9"/>
    <w:rsid w:val="00283656"/>
    <w:rsid w:val="00283C1B"/>
    <w:rsid w:val="002856BC"/>
    <w:rsid w:val="00287A0F"/>
    <w:rsid w:val="0029004C"/>
    <w:rsid w:val="00291932"/>
    <w:rsid w:val="00291F62"/>
    <w:rsid w:val="0029341F"/>
    <w:rsid w:val="002939BB"/>
    <w:rsid w:val="00293C44"/>
    <w:rsid w:val="00294188"/>
    <w:rsid w:val="00294DC4"/>
    <w:rsid w:val="002957FA"/>
    <w:rsid w:val="00295F0C"/>
    <w:rsid w:val="0029707A"/>
    <w:rsid w:val="002A14D8"/>
    <w:rsid w:val="002A3AF4"/>
    <w:rsid w:val="002A4142"/>
    <w:rsid w:val="002A554E"/>
    <w:rsid w:val="002A5E02"/>
    <w:rsid w:val="002A5F0B"/>
    <w:rsid w:val="002A61EB"/>
    <w:rsid w:val="002A6D3B"/>
    <w:rsid w:val="002B16A9"/>
    <w:rsid w:val="002B32B5"/>
    <w:rsid w:val="002B3E0C"/>
    <w:rsid w:val="002B3E72"/>
    <w:rsid w:val="002B3F27"/>
    <w:rsid w:val="002B4679"/>
    <w:rsid w:val="002B49DF"/>
    <w:rsid w:val="002B543F"/>
    <w:rsid w:val="002B5A9E"/>
    <w:rsid w:val="002B5B34"/>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FAF"/>
    <w:rsid w:val="002C40CB"/>
    <w:rsid w:val="002C40DF"/>
    <w:rsid w:val="002C41CB"/>
    <w:rsid w:val="002C4761"/>
    <w:rsid w:val="002C4798"/>
    <w:rsid w:val="002C496D"/>
    <w:rsid w:val="002C54F7"/>
    <w:rsid w:val="002C5F5D"/>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0B1E"/>
    <w:rsid w:val="002E282D"/>
    <w:rsid w:val="002E2A59"/>
    <w:rsid w:val="002E2E9D"/>
    <w:rsid w:val="002E3B08"/>
    <w:rsid w:val="002E3F9A"/>
    <w:rsid w:val="002E4B00"/>
    <w:rsid w:val="002E5BB1"/>
    <w:rsid w:val="002E6820"/>
    <w:rsid w:val="002E6D47"/>
    <w:rsid w:val="002E7914"/>
    <w:rsid w:val="002E7A04"/>
    <w:rsid w:val="002E7AAD"/>
    <w:rsid w:val="002F0112"/>
    <w:rsid w:val="002F0697"/>
    <w:rsid w:val="002F08AA"/>
    <w:rsid w:val="002F176E"/>
    <w:rsid w:val="002F1774"/>
    <w:rsid w:val="002F3053"/>
    <w:rsid w:val="002F342F"/>
    <w:rsid w:val="002F4655"/>
    <w:rsid w:val="002F499E"/>
    <w:rsid w:val="002F4C73"/>
    <w:rsid w:val="002F6B1B"/>
    <w:rsid w:val="002F6FDE"/>
    <w:rsid w:val="002F7076"/>
    <w:rsid w:val="002F7C91"/>
    <w:rsid w:val="003002FF"/>
    <w:rsid w:val="00300628"/>
    <w:rsid w:val="0030156D"/>
    <w:rsid w:val="003031E4"/>
    <w:rsid w:val="00304E8A"/>
    <w:rsid w:val="00305975"/>
    <w:rsid w:val="0030621E"/>
    <w:rsid w:val="00306EDF"/>
    <w:rsid w:val="00306F97"/>
    <w:rsid w:val="00307318"/>
    <w:rsid w:val="00307CCB"/>
    <w:rsid w:val="003107B9"/>
    <w:rsid w:val="00310B7D"/>
    <w:rsid w:val="00310E40"/>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464"/>
    <w:rsid w:val="00320928"/>
    <w:rsid w:val="00320A43"/>
    <w:rsid w:val="00320D81"/>
    <w:rsid w:val="00321A1F"/>
    <w:rsid w:val="00322119"/>
    <w:rsid w:val="00322E2F"/>
    <w:rsid w:val="0032309A"/>
    <w:rsid w:val="003236AE"/>
    <w:rsid w:val="00324572"/>
    <w:rsid w:val="003246F0"/>
    <w:rsid w:val="00324B3D"/>
    <w:rsid w:val="0032532E"/>
    <w:rsid w:val="00325BFC"/>
    <w:rsid w:val="00326255"/>
    <w:rsid w:val="003264A9"/>
    <w:rsid w:val="00326D5B"/>
    <w:rsid w:val="00331832"/>
    <w:rsid w:val="0033206A"/>
    <w:rsid w:val="00332321"/>
    <w:rsid w:val="00332582"/>
    <w:rsid w:val="00332C46"/>
    <w:rsid w:val="003334B2"/>
    <w:rsid w:val="00333C6B"/>
    <w:rsid w:val="00334B19"/>
    <w:rsid w:val="00335737"/>
    <w:rsid w:val="00335BD7"/>
    <w:rsid w:val="00335C58"/>
    <w:rsid w:val="00335FA3"/>
    <w:rsid w:val="00336B75"/>
    <w:rsid w:val="00337155"/>
    <w:rsid w:val="00340902"/>
    <w:rsid w:val="00340D1E"/>
    <w:rsid w:val="003418AF"/>
    <w:rsid w:val="00341D4B"/>
    <w:rsid w:val="00341EC1"/>
    <w:rsid w:val="00343040"/>
    <w:rsid w:val="0034437B"/>
    <w:rsid w:val="00345380"/>
    <w:rsid w:val="00345EED"/>
    <w:rsid w:val="00346E53"/>
    <w:rsid w:val="003470F8"/>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6011C"/>
    <w:rsid w:val="00360B57"/>
    <w:rsid w:val="0036114A"/>
    <w:rsid w:val="0036149D"/>
    <w:rsid w:val="00361641"/>
    <w:rsid w:val="00362F5A"/>
    <w:rsid w:val="00365809"/>
    <w:rsid w:val="00365CAB"/>
    <w:rsid w:val="00366831"/>
    <w:rsid w:val="00367918"/>
    <w:rsid w:val="00370DF6"/>
    <w:rsid w:val="00371256"/>
    <w:rsid w:val="0037268E"/>
    <w:rsid w:val="00372A7B"/>
    <w:rsid w:val="00372D15"/>
    <w:rsid w:val="00373A7D"/>
    <w:rsid w:val="00374A19"/>
    <w:rsid w:val="00375008"/>
    <w:rsid w:val="003755D4"/>
    <w:rsid w:val="003756D0"/>
    <w:rsid w:val="00376ADD"/>
    <w:rsid w:val="00376B2D"/>
    <w:rsid w:val="0037755D"/>
    <w:rsid w:val="00377620"/>
    <w:rsid w:val="00377B9B"/>
    <w:rsid w:val="00377EFF"/>
    <w:rsid w:val="003805A2"/>
    <w:rsid w:val="003817C7"/>
    <w:rsid w:val="003821E8"/>
    <w:rsid w:val="0038314E"/>
    <w:rsid w:val="00383326"/>
    <w:rsid w:val="00383B4C"/>
    <w:rsid w:val="00386992"/>
    <w:rsid w:val="003869D6"/>
    <w:rsid w:val="00387BB9"/>
    <w:rsid w:val="003905C2"/>
    <w:rsid w:val="00390B94"/>
    <w:rsid w:val="00391515"/>
    <w:rsid w:val="00391BD7"/>
    <w:rsid w:val="00392998"/>
    <w:rsid w:val="00392BB3"/>
    <w:rsid w:val="00393582"/>
    <w:rsid w:val="0039389C"/>
    <w:rsid w:val="00395041"/>
    <w:rsid w:val="0039504D"/>
    <w:rsid w:val="003955B5"/>
    <w:rsid w:val="00396697"/>
    <w:rsid w:val="003A04B8"/>
    <w:rsid w:val="003A06C2"/>
    <w:rsid w:val="003A086D"/>
    <w:rsid w:val="003A238A"/>
    <w:rsid w:val="003A3052"/>
    <w:rsid w:val="003A34A0"/>
    <w:rsid w:val="003A389D"/>
    <w:rsid w:val="003A4401"/>
    <w:rsid w:val="003A53EA"/>
    <w:rsid w:val="003A57A3"/>
    <w:rsid w:val="003A67D7"/>
    <w:rsid w:val="003A73A5"/>
    <w:rsid w:val="003A784E"/>
    <w:rsid w:val="003A7A66"/>
    <w:rsid w:val="003B106E"/>
    <w:rsid w:val="003B1F03"/>
    <w:rsid w:val="003B2344"/>
    <w:rsid w:val="003B2C90"/>
    <w:rsid w:val="003B3F79"/>
    <w:rsid w:val="003B4FE4"/>
    <w:rsid w:val="003B61CA"/>
    <w:rsid w:val="003B69F8"/>
    <w:rsid w:val="003B6F0E"/>
    <w:rsid w:val="003B74DD"/>
    <w:rsid w:val="003C0DE4"/>
    <w:rsid w:val="003C0E62"/>
    <w:rsid w:val="003C1FA6"/>
    <w:rsid w:val="003C2081"/>
    <w:rsid w:val="003C23ED"/>
    <w:rsid w:val="003C4152"/>
    <w:rsid w:val="003C43B0"/>
    <w:rsid w:val="003C4B20"/>
    <w:rsid w:val="003C5525"/>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BC4"/>
    <w:rsid w:val="003D2DBA"/>
    <w:rsid w:val="003D4313"/>
    <w:rsid w:val="003D48AC"/>
    <w:rsid w:val="003D4D0D"/>
    <w:rsid w:val="003D5573"/>
    <w:rsid w:val="003D558A"/>
    <w:rsid w:val="003D5D1E"/>
    <w:rsid w:val="003D5F5F"/>
    <w:rsid w:val="003D60F5"/>
    <w:rsid w:val="003D659C"/>
    <w:rsid w:val="003D69A8"/>
    <w:rsid w:val="003D71E1"/>
    <w:rsid w:val="003D791B"/>
    <w:rsid w:val="003D7C24"/>
    <w:rsid w:val="003E0497"/>
    <w:rsid w:val="003E0BFA"/>
    <w:rsid w:val="003E161A"/>
    <w:rsid w:val="003E1F1A"/>
    <w:rsid w:val="003E290C"/>
    <w:rsid w:val="003E3A09"/>
    <w:rsid w:val="003E3AFA"/>
    <w:rsid w:val="003E43F4"/>
    <w:rsid w:val="003E49D0"/>
    <w:rsid w:val="003E6E3B"/>
    <w:rsid w:val="003E76ED"/>
    <w:rsid w:val="003E77C2"/>
    <w:rsid w:val="003E7AFD"/>
    <w:rsid w:val="003F2734"/>
    <w:rsid w:val="003F2A47"/>
    <w:rsid w:val="003F3967"/>
    <w:rsid w:val="003F4B6D"/>
    <w:rsid w:val="003F4C82"/>
    <w:rsid w:val="003F4D0A"/>
    <w:rsid w:val="003F5172"/>
    <w:rsid w:val="003F5C65"/>
    <w:rsid w:val="003F725D"/>
    <w:rsid w:val="0040024F"/>
    <w:rsid w:val="00400638"/>
    <w:rsid w:val="004014A7"/>
    <w:rsid w:val="0040183B"/>
    <w:rsid w:val="00401C2D"/>
    <w:rsid w:val="00402601"/>
    <w:rsid w:val="00402906"/>
    <w:rsid w:val="00403224"/>
    <w:rsid w:val="0040351E"/>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364"/>
    <w:rsid w:val="00420C50"/>
    <w:rsid w:val="004217DB"/>
    <w:rsid w:val="00422148"/>
    <w:rsid w:val="00424F7C"/>
    <w:rsid w:val="0042546F"/>
    <w:rsid w:val="00425B56"/>
    <w:rsid w:val="00425D11"/>
    <w:rsid w:val="004267D0"/>
    <w:rsid w:val="004272A2"/>
    <w:rsid w:val="0042797D"/>
    <w:rsid w:val="00430CF3"/>
    <w:rsid w:val="00431018"/>
    <w:rsid w:val="004311A9"/>
    <w:rsid w:val="0043148F"/>
    <w:rsid w:val="00431991"/>
    <w:rsid w:val="00432F61"/>
    <w:rsid w:val="0043330D"/>
    <w:rsid w:val="0043350F"/>
    <w:rsid w:val="0043359C"/>
    <w:rsid w:val="0043433F"/>
    <w:rsid w:val="00434C8D"/>
    <w:rsid w:val="00434E05"/>
    <w:rsid w:val="00436471"/>
    <w:rsid w:val="004364FE"/>
    <w:rsid w:val="00436547"/>
    <w:rsid w:val="004366B3"/>
    <w:rsid w:val="00436B72"/>
    <w:rsid w:val="00436C78"/>
    <w:rsid w:val="004376F3"/>
    <w:rsid w:val="0043780B"/>
    <w:rsid w:val="004408C8"/>
    <w:rsid w:val="00440950"/>
    <w:rsid w:val="00441264"/>
    <w:rsid w:val="00442EB4"/>
    <w:rsid w:val="00443A41"/>
    <w:rsid w:val="004441EC"/>
    <w:rsid w:val="00444508"/>
    <w:rsid w:val="00444A96"/>
    <w:rsid w:val="00444C1C"/>
    <w:rsid w:val="00444E1A"/>
    <w:rsid w:val="004464F2"/>
    <w:rsid w:val="00446710"/>
    <w:rsid w:val="00446B80"/>
    <w:rsid w:val="00446B90"/>
    <w:rsid w:val="00447B68"/>
    <w:rsid w:val="00447DA0"/>
    <w:rsid w:val="004509E4"/>
    <w:rsid w:val="00451CAA"/>
    <w:rsid w:val="0045204B"/>
    <w:rsid w:val="00453D8F"/>
    <w:rsid w:val="00453F54"/>
    <w:rsid w:val="00455EBB"/>
    <w:rsid w:val="004560B7"/>
    <w:rsid w:val="0045633B"/>
    <w:rsid w:val="0046002E"/>
    <w:rsid w:val="00460422"/>
    <w:rsid w:val="00460BF2"/>
    <w:rsid w:val="004613EE"/>
    <w:rsid w:val="00461729"/>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67C11"/>
    <w:rsid w:val="00471187"/>
    <w:rsid w:val="00472D44"/>
    <w:rsid w:val="00473BD5"/>
    <w:rsid w:val="00473D27"/>
    <w:rsid w:val="00473F5E"/>
    <w:rsid w:val="00474765"/>
    <w:rsid w:val="00475A83"/>
    <w:rsid w:val="00475AA8"/>
    <w:rsid w:val="004763E8"/>
    <w:rsid w:val="00476BB0"/>
    <w:rsid w:val="00476F75"/>
    <w:rsid w:val="0047726B"/>
    <w:rsid w:val="00477C76"/>
    <w:rsid w:val="00477F24"/>
    <w:rsid w:val="00480332"/>
    <w:rsid w:val="00480360"/>
    <w:rsid w:val="004804C7"/>
    <w:rsid w:val="00480E51"/>
    <w:rsid w:val="00481148"/>
    <w:rsid w:val="0048324F"/>
    <w:rsid w:val="0048332E"/>
    <w:rsid w:val="00483DE8"/>
    <w:rsid w:val="00484761"/>
    <w:rsid w:val="0048580F"/>
    <w:rsid w:val="00485A08"/>
    <w:rsid w:val="0048629F"/>
    <w:rsid w:val="00487FCE"/>
    <w:rsid w:val="004915DA"/>
    <w:rsid w:val="004918E1"/>
    <w:rsid w:val="00491E20"/>
    <w:rsid w:val="00492D52"/>
    <w:rsid w:val="00492E64"/>
    <w:rsid w:val="00492F29"/>
    <w:rsid w:val="004932AB"/>
    <w:rsid w:val="0049370B"/>
    <w:rsid w:val="00493D07"/>
    <w:rsid w:val="00493FE3"/>
    <w:rsid w:val="00494246"/>
    <w:rsid w:val="00494591"/>
    <w:rsid w:val="00494621"/>
    <w:rsid w:val="00494B96"/>
    <w:rsid w:val="00494DC9"/>
    <w:rsid w:val="00494F81"/>
    <w:rsid w:val="004956FE"/>
    <w:rsid w:val="004A00FB"/>
    <w:rsid w:val="004A0766"/>
    <w:rsid w:val="004A0B61"/>
    <w:rsid w:val="004A109D"/>
    <w:rsid w:val="004A13CE"/>
    <w:rsid w:val="004A14B8"/>
    <w:rsid w:val="004A26D5"/>
    <w:rsid w:val="004A2A3A"/>
    <w:rsid w:val="004A2BA1"/>
    <w:rsid w:val="004A50EA"/>
    <w:rsid w:val="004A51A0"/>
    <w:rsid w:val="004A5279"/>
    <w:rsid w:val="004A5631"/>
    <w:rsid w:val="004A5BB9"/>
    <w:rsid w:val="004A5D36"/>
    <w:rsid w:val="004A61E9"/>
    <w:rsid w:val="004A6620"/>
    <w:rsid w:val="004A6B43"/>
    <w:rsid w:val="004A7AAF"/>
    <w:rsid w:val="004A7EB7"/>
    <w:rsid w:val="004B025C"/>
    <w:rsid w:val="004B0402"/>
    <w:rsid w:val="004B102E"/>
    <w:rsid w:val="004B126C"/>
    <w:rsid w:val="004B2880"/>
    <w:rsid w:val="004B2D2C"/>
    <w:rsid w:val="004B2EEF"/>
    <w:rsid w:val="004B31F9"/>
    <w:rsid w:val="004B43A5"/>
    <w:rsid w:val="004B485D"/>
    <w:rsid w:val="004B4F9E"/>
    <w:rsid w:val="004B5001"/>
    <w:rsid w:val="004B5059"/>
    <w:rsid w:val="004B5268"/>
    <w:rsid w:val="004B6254"/>
    <w:rsid w:val="004B62A6"/>
    <w:rsid w:val="004B7085"/>
    <w:rsid w:val="004C0EC1"/>
    <w:rsid w:val="004C1257"/>
    <w:rsid w:val="004C18E3"/>
    <w:rsid w:val="004C1AC3"/>
    <w:rsid w:val="004C21B2"/>
    <w:rsid w:val="004C3647"/>
    <w:rsid w:val="004C4B19"/>
    <w:rsid w:val="004C4F87"/>
    <w:rsid w:val="004C4FF8"/>
    <w:rsid w:val="004C5437"/>
    <w:rsid w:val="004C58D9"/>
    <w:rsid w:val="004C5FF8"/>
    <w:rsid w:val="004C6337"/>
    <w:rsid w:val="004C64AA"/>
    <w:rsid w:val="004C678F"/>
    <w:rsid w:val="004C67AB"/>
    <w:rsid w:val="004C6D65"/>
    <w:rsid w:val="004C7C54"/>
    <w:rsid w:val="004D1103"/>
    <w:rsid w:val="004D183C"/>
    <w:rsid w:val="004D25E9"/>
    <w:rsid w:val="004D38E8"/>
    <w:rsid w:val="004D40E0"/>
    <w:rsid w:val="004D50E9"/>
    <w:rsid w:val="004D5395"/>
    <w:rsid w:val="004D6227"/>
    <w:rsid w:val="004D673D"/>
    <w:rsid w:val="004D6E64"/>
    <w:rsid w:val="004D7E15"/>
    <w:rsid w:val="004E04D1"/>
    <w:rsid w:val="004E0750"/>
    <w:rsid w:val="004E1ED0"/>
    <w:rsid w:val="004E1F6C"/>
    <w:rsid w:val="004E31B8"/>
    <w:rsid w:val="004E3B06"/>
    <w:rsid w:val="004E3B2A"/>
    <w:rsid w:val="004E4CEE"/>
    <w:rsid w:val="004E5356"/>
    <w:rsid w:val="004E6F65"/>
    <w:rsid w:val="004E7437"/>
    <w:rsid w:val="004F0F81"/>
    <w:rsid w:val="004F2448"/>
    <w:rsid w:val="004F2636"/>
    <w:rsid w:val="004F2A0B"/>
    <w:rsid w:val="004F2C68"/>
    <w:rsid w:val="004F3287"/>
    <w:rsid w:val="004F39D3"/>
    <w:rsid w:val="004F53B3"/>
    <w:rsid w:val="004F5679"/>
    <w:rsid w:val="004F67E1"/>
    <w:rsid w:val="004F6E28"/>
    <w:rsid w:val="004F76EB"/>
    <w:rsid w:val="004F7C49"/>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AC5"/>
    <w:rsid w:val="00514D53"/>
    <w:rsid w:val="005165A7"/>
    <w:rsid w:val="00516708"/>
    <w:rsid w:val="005170FE"/>
    <w:rsid w:val="005171F1"/>
    <w:rsid w:val="0052027C"/>
    <w:rsid w:val="00520494"/>
    <w:rsid w:val="005205BC"/>
    <w:rsid w:val="00521314"/>
    <w:rsid w:val="00522307"/>
    <w:rsid w:val="005223B8"/>
    <w:rsid w:val="005226B4"/>
    <w:rsid w:val="00522CC4"/>
    <w:rsid w:val="00524372"/>
    <w:rsid w:val="0052474F"/>
    <w:rsid w:val="0052496E"/>
    <w:rsid w:val="005254E3"/>
    <w:rsid w:val="00525E17"/>
    <w:rsid w:val="00525F14"/>
    <w:rsid w:val="00526115"/>
    <w:rsid w:val="005267EA"/>
    <w:rsid w:val="00526BA4"/>
    <w:rsid w:val="00526D8D"/>
    <w:rsid w:val="005272CA"/>
    <w:rsid w:val="005277D7"/>
    <w:rsid w:val="00527B3B"/>
    <w:rsid w:val="00527BDE"/>
    <w:rsid w:val="00527C97"/>
    <w:rsid w:val="00530857"/>
    <w:rsid w:val="00530B91"/>
    <w:rsid w:val="00530F21"/>
    <w:rsid w:val="005310BA"/>
    <w:rsid w:val="00531292"/>
    <w:rsid w:val="005314F4"/>
    <w:rsid w:val="005318C2"/>
    <w:rsid w:val="00531C8C"/>
    <w:rsid w:val="00532548"/>
    <w:rsid w:val="0053304F"/>
    <w:rsid w:val="00533F51"/>
    <w:rsid w:val="005342A3"/>
    <w:rsid w:val="00534682"/>
    <w:rsid w:val="005347C1"/>
    <w:rsid w:val="00534C05"/>
    <w:rsid w:val="00535098"/>
    <w:rsid w:val="00535847"/>
    <w:rsid w:val="00535A9B"/>
    <w:rsid w:val="005364C7"/>
    <w:rsid w:val="005365BA"/>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5515"/>
    <w:rsid w:val="00555657"/>
    <w:rsid w:val="00555EEE"/>
    <w:rsid w:val="00556468"/>
    <w:rsid w:val="005568E0"/>
    <w:rsid w:val="00556B4A"/>
    <w:rsid w:val="00556C6C"/>
    <w:rsid w:val="00557BF3"/>
    <w:rsid w:val="005602AF"/>
    <w:rsid w:val="005602C5"/>
    <w:rsid w:val="005604C1"/>
    <w:rsid w:val="0056179B"/>
    <w:rsid w:val="005628B7"/>
    <w:rsid w:val="005634A7"/>
    <w:rsid w:val="00564599"/>
    <w:rsid w:val="00565057"/>
    <w:rsid w:val="00566458"/>
    <w:rsid w:val="00566DD9"/>
    <w:rsid w:val="00566DED"/>
    <w:rsid w:val="005675DD"/>
    <w:rsid w:val="00567655"/>
    <w:rsid w:val="00567B6E"/>
    <w:rsid w:val="00567BFC"/>
    <w:rsid w:val="0057139E"/>
    <w:rsid w:val="005714A4"/>
    <w:rsid w:val="00574508"/>
    <w:rsid w:val="00574886"/>
    <w:rsid w:val="0057595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907"/>
    <w:rsid w:val="0058595A"/>
    <w:rsid w:val="00585D97"/>
    <w:rsid w:val="00586AB4"/>
    <w:rsid w:val="00586D4C"/>
    <w:rsid w:val="005872C4"/>
    <w:rsid w:val="00587F1D"/>
    <w:rsid w:val="005907C9"/>
    <w:rsid w:val="0059081E"/>
    <w:rsid w:val="00590A4C"/>
    <w:rsid w:val="00590CD0"/>
    <w:rsid w:val="005912F6"/>
    <w:rsid w:val="00591310"/>
    <w:rsid w:val="0059158B"/>
    <w:rsid w:val="005933EF"/>
    <w:rsid w:val="00593DA2"/>
    <w:rsid w:val="005948D0"/>
    <w:rsid w:val="005957B0"/>
    <w:rsid w:val="00595AE0"/>
    <w:rsid w:val="005976F6"/>
    <w:rsid w:val="005A030B"/>
    <w:rsid w:val="005A0F1A"/>
    <w:rsid w:val="005A1BB8"/>
    <w:rsid w:val="005A1C6B"/>
    <w:rsid w:val="005A2B22"/>
    <w:rsid w:val="005A44C7"/>
    <w:rsid w:val="005A570F"/>
    <w:rsid w:val="005A5A26"/>
    <w:rsid w:val="005A624F"/>
    <w:rsid w:val="005A7621"/>
    <w:rsid w:val="005A7CDD"/>
    <w:rsid w:val="005A7F64"/>
    <w:rsid w:val="005B03CC"/>
    <w:rsid w:val="005B14A8"/>
    <w:rsid w:val="005B1D36"/>
    <w:rsid w:val="005B2927"/>
    <w:rsid w:val="005B32CA"/>
    <w:rsid w:val="005B3D73"/>
    <w:rsid w:val="005B4B9C"/>
    <w:rsid w:val="005B4F03"/>
    <w:rsid w:val="005B5608"/>
    <w:rsid w:val="005B5B33"/>
    <w:rsid w:val="005B64B9"/>
    <w:rsid w:val="005B6D8D"/>
    <w:rsid w:val="005B77A2"/>
    <w:rsid w:val="005B7AA2"/>
    <w:rsid w:val="005C00D7"/>
    <w:rsid w:val="005C01C3"/>
    <w:rsid w:val="005C0846"/>
    <w:rsid w:val="005C0B64"/>
    <w:rsid w:val="005C0BB4"/>
    <w:rsid w:val="005C11F0"/>
    <w:rsid w:val="005C1399"/>
    <w:rsid w:val="005C231E"/>
    <w:rsid w:val="005C28CE"/>
    <w:rsid w:val="005C4533"/>
    <w:rsid w:val="005C45F0"/>
    <w:rsid w:val="005C46C8"/>
    <w:rsid w:val="005C55BA"/>
    <w:rsid w:val="005C5B46"/>
    <w:rsid w:val="005C5C5C"/>
    <w:rsid w:val="005C5DB8"/>
    <w:rsid w:val="005C6281"/>
    <w:rsid w:val="005C7404"/>
    <w:rsid w:val="005C7549"/>
    <w:rsid w:val="005C7C34"/>
    <w:rsid w:val="005D04A5"/>
    <w:rsid w:val="005D2229"/>
    <w:rsid w:val="005D23BF"/>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2E74"/>
    <w:rsid w:val="005E4519"/>
    <w:rsid w:val="005E4FCF"/>
    <w:rsid w:val="005E52A0"/>
    <w:rsid w:val="005E53D9"/>
    <w:rsid w:val="005E5BE0"/>
    <w:rsid w:val="005E63D8"/>
    <w:rsid w:val="005E6612"/>
    <w:rsid w:val="005E732E"/>
    <w:rsid w:val="005E7914"/>
    <w:rsid w:val="005E7F5A"/>
    <w:rsid w:val="005F0E35"/>
    <w:rsid w:val="005F1A00"/>
    <w:rsid w:val="005F1D68"/>
    <w:rsid w:val="005F2028"/>
    <w:rsid w:val="005F2E16"/>
    <w:rsid w:val="005F3878"/>
    <w:rsid w:val="005F3DE0"/>
    <w:rsid w:val="005F53A4"/>
    <w:rsid w:val="005F547C"/>
    <w:rsid w:val="005F5890"/>
    <w:rsid w:val="005F6247"/>
    <w:rsid w:val="005F65BE"/>
    <w:rsid w:val="005F6A61"/>
    <w:rsid w:val="005F7237"/>
    <w:rsid w:val="005F792A"/>
    <w:rsid w:val="00600124"/>
    <w:rsid w:val="00600E79"/>
    <w:rsid w:val="00600EE0"/>
    <w:rsid w:val="00600FD4"/>
    <w:rsid w:val="006011F5"/>
    <w:rsid w:val="006012A1"/>
    <w:rsid w:val="006023A6"/>
    <w:rsid w:val="006036F5"/>
    <w:rsid w:val="00604152"/>
    <w:rsid w:val="006049A9"/>
    <w:rsid w:val="00605085"/>
    <w:rsid w:val="00605218"/>
    <w:rsid w:val="00605737"/>
    <w:rsid w:val="006060E5"/>
    <w:rsid w:val="006068F5"/>
    <w:rsid w:val="006073A2"/>
    <w:rsid w:val="006077EA"/>
    <w:rsid w:val="00610954"/>
    <w:rsid w:val="00610FA6"/>
    <w:rsid w:val="006116D0"/>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201DB"/>
    <w:rsid w:val="0062039A"/>
    <w:rsid w:val="00620510"/>
    <w:rsid w:val="00620E58"/>
    <w:rsid w:val="0062114A"/>
    <w:rsid w:val="00621299"/>
    <w:rsid w:val="00621611"/>
    <w:rsid w:val="0062247A"/>
    <w:rsid w:val="00622653"/>
    <w:rsid w:val="00622777"/>
    <w:rsid w:val="00622AE5"/>
    <w:rsid w:val="00622B57"/>
    <w:rsid w:val="00622C68"/>
    <w:rsid w:val="00623162"/>
    <w:rsid w:val="006233F2"/>
    <w:rsid w:val="00623A29"/>
    <w:rsid w:val="00624A34"/>
    <w:rsid w:val="00624C49"/>
    <w:rsid w:val="006257A9"/>
    <w:rsid w:val="00625BA9"/>
    <w:rsid w:val="00626628"/>
    <w:rsid w:val="00626A2A"/>
    <w:rsid w:val="00626B44"/>
    <w:rsid w:val="0062759F"/>
    <w:rsid w:val="00627B7C"/>
    <w:rsid w:val="006303F2"/>
    <w:rsid w:val="00630B38"/>
    <w:rsid w:val="00630C9E"/>
    <w:rsid w:val="006311AC"/>
    <w:rsid w:val="006312DE"/>
    <w:rsid w:val="00631456"/>
    <w:rsid w:val="006320BE"/>
    <w:rsid w:val="00632245"/>
    <w:rsid w:val="00632FBC"/>
    <w:rsid w:val="0063356C"/>
    <w:rsid w:val="006338E9"/>
    <w:rsid w:val="0063407B"/>
    <w:rsid w:val="006342AA"/>
    <w:rsid w:val="006349AA"/>
    <w:rsid w:val="00634CF9"/>
    <w:rsid w:val="00634D79"/>
    <w:rsid w:val="006351C0"/>
    <w:rsid w:val="006364D4"/>
    <w:rsid w:val="006373DC"/>
    <w:rsid w:val="0064103F"/>
    <w:rsid w:val="00641633"/>
    <w:rsid w:val="00641C77"/>
    <w:rsid w:val="006425AB"/>
    <w:rsid w:val="00642711"/>
    <w:rsid w:val="006432EB"/>
    <w:rsid w:val="006438B3"/>
    <w:rsid w:val="00643CED"/>
    <w:rsid w:val="00644445"/>
    <w:rsid w:val="00645685"/>
    <w:rsid w:val="006458C6"/>
    <w:rsid w:val="00645FC9"/>
    <w:rsid w:val="006477AA"/>
    <w:rsid w:val="00647FA3"/>
    <w:rsid w:val="0065003B"/>
    <w:rsid w:val="00650B48"/>
    <w:rsid w:val="00651967"/>
    <w:rsid w:val="00651C90"/>
    <w:rsid w:val="00651F69"/>
    <w:rsid w:val="00652CBB"/>
    <w:rsid w:val="00653A2A"/>
    <w:rsid w:val="00655A23"/>
    <w:rsid w:val="00655DB2"/>
    <w:rsid w:val="00656571"/>
    <w:rsid w:val="006567C8"/>
    <w:rsid w:val="00656CB1"/>
    <w:rsid w:val="00656E0B"/>
    <w:rsid w:val="0066003D"/>
    <w:rsid w:val="006606C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21C"/>
    <w:rsid w:val="0067067D"/>
    <w:rsid w:val="00670CFF"/>
    <w:rsid w:val="0067231B"/>
    <w:rsid w:val="00673E0A"/>
    <w:rsid w:val="00673F6C"/>
    <w:rsid w:val="00675460"/>
    <w:rsid w:val="006759B8"/>
    <w:rsid w:val="00677E8E"/>
    <w:rsid w:val="00677EDF"/>
    <w:rsid w:val="006804B5"/>
    <w:rsid w:val="00680741"/>
    <w:rsid w:val="00680C43"/>
    <w:rsid w:val="00680D04"/>
    <w:rsid w:val="00681C81"/>
    <w:rsid w:val="00681DAF"/>
    <w:rsid w:val="00681E21"/>
    <w:rsid w:val="00682387"/>
    <w:rsid w:val="00684148"/>
    <w:rsid w:val="006848AD"/>
    <w:rsid w:val="0068491E"/>
    <w:rsid w:val="0068497E"/>
    <w:rsid w:val="00684A3E"/>
    <w:rsid w:val="00685E76"/>
    <w:rsid w:val="006874F4"/>
    <w:rsid w:val="00687DD2"/>
    <w:rsid w:val="00691484"/>
    <w:rsid w:val="00692168"/>
    <w:rsid w:val="00692C08"/>
    <w:rsid w:val="00693056"/>
    <w:rsid w:val="006932A7"/>
    <w:rsid w:val="00694084"/>
    <w:rsid w:val="0069545A"/>
    <w:rsid w:val="00695E1D"/>
    <w:rsid w:val="00696C72"/>
    <w:rsid w:val="00696F8F"/>
    <w:rsid w:val="006A007C"/>
    <w:rsid w:val="006A103A"/>
    <w:rsid w:val="006A1429"/>
    <w:rsid w:val="006A2367"/>
    <w:rsid w:val="006A2509"/>
    <w:rsid w:val="006A30DA"/>
    <w:rsid w:val="006A4664"/>
    <w:rsid w:val="006A691E"/>
    <w:rsid w:val="006A6CF5"/>
    <w:rsid w:val="006B04F7"/>
    <w:rsid w:val="006B1065"/>
    <w:rsid w:val="006B2805"/>
    <w:rsid w:val="006B2FC1"/>
    <w:rsid w:val="006B38E1"/>
    <w:rsid w:val="006B39CA"/>
    <w:rsid w:val="006B4183"/>
    <w:rsid w:val="006B4247"/>
    <w:rsid w:val="006B4361"/>
    <w:rsid w:val="006B4714"/>
    <w:rsid w:val="006B48DF"/>
    <w:rsid w:val="006B54D1"/>
    <w:rsid w:val="006B58B6"/>
    <w:rsid w:val="006B680E"/>
    <w:rsid w:val="006B6EFF"/>
    <w:rsid w:val="006B70F7"/>
    <w:rsid w:val="006C0561"/>
    <w:rsid w:val="006C153E"/>
    <w:rsid w:val="006C1BC3"/>
    <w:rsid w:val="006C22A0"/>
    <w:rsid w:val="006C3085"/>
    <w:rsid w:val="006C344F"/>
    <w:rsid w:val="006C395E"/>
    <w:rsid w:val="006C3982"/>
    <w:rsid w:val="006C409F"/>
    <w:rsid w:val="006C5131"/>
    <w:rsid w:val="006C5870"/>
    <w:rsid w:val="006C712A"/>
    <w:rsid w:val="006C7CC0"/>
    <w:rsid w:val="006C7EE5"/>
    <w:rsid w:val="006D038C"/>
    <w:rsid w:val="006D074A"/>
    <w:rsid w:val="006D11AE"/>
    <w:rsid w:val="006D19E1"/>
    <w:rsid w:val="006D2DAF"/>
    <w:rsid w:val="006D321B"/>
    <w:rsid w:val="006D48A2"/>
    <w:rsid w:val="006D4D3E"/>
    <w:rsid w:val="006D6260"/>
    <w:rsid w:val="006D782E"/>
    <w:rsid w:val="006E017F"/>
    <w:rsid w:val="006E0877"/>
    <w:rsid w:val="006E124E"/>
    <w:rsid w:val="006E14FD"/>
    <w:rsid w:val="006E1A21"/>
    <w:rsid w:val="006E1C98"/>
    <w:rsid w:val="006E2C1B"/>
    <w:rsid w:val="006E2F9B"/>
    <w:rsid w:val="006E4256"/>
    <w:rsid w:val="006E466D"/>
    <w:rsid w:val="006E4E73"/>
    <w:rsid w:val="006E4FA0"/>
    <w:rsid w:val="006E5B40"/>
    <w:rsid w:val="006E63DC"/>
    <w:rsid w:val="006E6A64"/>
    <w:rsid w:val="006F0031"/>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1454"/>
    <w:rsid w:val="007040F7"/>
    <w:rsid w:val="00705BDA"/>
    <w:rsid w:val="00706B96"/>
    <w:rsid w:val="007075D3"/>
    <w:rsid w:val="00710690"/>
    <w:rsid w:val="0071082B"/>
    <w:rsid w:val="007108B2"/>
    <w:rsid w:val="00710A9B"/>
    <w:rsid w:val="00711261"/>
    <w:rsid w:val="00711304"/>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37360"/>
    <w:rsid w:val="00741CE7"/>
    <w:rsid w:val="00741D3B"/>
    <w:rsid w:val="00742312"/>
    <w:rsid w:val="007427C0"/>
    <w:rsid w:val="00742994"/>
    <w:rsid w:val="0074324D"/>
    <w:rsid w:val="007439BB"/>
    <w:rsid w:val="00744A83"/>
    <w:rsid w:val="00745029"/>
    <w:rsid w:val="00746086"/>
    <w:rsid w:val="00747DD6"/>
    <w:rsid w:val="00747E2C"/>
    <w:rsid w:val="007507B0"/>
    <w:rsid w:val="00750878"/>
    <w:rsid w:val="00750A79"/>
    <w:rsid w:val="00752908"/>
    <w:rsid w:val="00753462"/>
    <w:rsid w:val="00753C4A"/>
    <w:rsid w:val="00753CCA"/>
    <w:rsid w:val="007548F4"/>
    <w:rsid w:val="007553BF"/>
    <w:rsid w:val="007556E5"/>
    <w:rsid w:val="00756567"/>
    <w:rsid w:val="00756B98"/>
    <w:rsid w:val="00756F6C"/>
    <w:rsid w:val="0076119F"/>
    <w:rsid w:val="00762FF1"/>
    <w:rsid w:val="00763BD8"/>
    <w:rsid w:val="00764317"/>
    <w:rsid w:val="007652C9"/>
    <w:rsid w:val="007653B9"/>
    <w:rsid w:val="007662E2"/>
    <w:rsid w:val="00766422"/>
    <w:rsid w:val="007668F5"/>
    <w:rsid w:val="00766D9E"/>
    <w:rsid w:val="007679FD"/>
    <w:rsid w:val="00767CFE"/>
    <w:rsid w:val="00767E86"/>
    <w:rsid w:val="007700AF"/>
    <w:rsid w:val="00770448"/>
    <w:rsid w:val="00770A20"/>
    <w:rsid w:val="00770A28"/>
    <w:rsid w:val="00771031"/>
    <w:rsid w:val="00771EC8"/>
    <w:rsid w:val="00774AD2"/>
    <w:rsid w:val="007750A5"/>
    <w:rsid w:val="007751F4"/>
    <w:rsid w:val="0077734D"/>
    <w:rsid w:val="007775F5"/>
    <w:rsid w:val="00777721"/>
    <w:rsid w:val="00780B96"/>
    <w:rsid w:val="007811C7"/>
    <w:rsid w:val="00782785"/>
    <w:rsid w:val="00782BCB"/>
    <w:rsid w:val="00783DC8"/>
    <w:rsid w:val="007841A5"/>
    <w:rsid w:val="0078424F"/>
    <w:rsid w:val="00784690"/>
    <w:rsid w:val="00784A36"/>
    <w:rsid w:val="00784DD9"/>
    <w:rsid w:val="007851A7"/>
    <w:rsid w:val="00785684"/>
    <w:rsid w:val="00786729"/>
    <w:rsid w:val="00787365"/>
    <w:rsid w:val="007875AE"/>
    <w:rsid w:val="00790483"/>
    <w:rsid w:val="00790B74"/>
    <w:rsid w:val="0079271A"/>
    <w:rsid w:val="0079358D"/>
    <w:rsid w:val="007946EE"/>
    <w:rsid w:val="007947E7"/>
    <w:rsid w:val="00796ADC"/>
    <w:rsid w:val="00796CB1"/>
    <w:rsid w:val="00796D8F"/>
    <w:rsid w:val="00797C21"/>
    <w:rsid w:val="007A1083"/>
    <w:rsid w:val="007A121D"/>
    <w:rsid w:val="007A15EB"/>
    <w:rsid w:val="007A1B9F"/>
    <w:rsid w:val="007A27C4"/>
    <w:rsid w:val="007A2C1D"/>
    <w:rsid w:val="007A2C43"/>
    <w:rsid w:val="007A2CC9"/>
    <w:rsid w:val="007A3839"/>
    <w:rsid w:val="007A5FEF"/>
    <w:rsid w:val="007A61EC"/>
    <w:rsid w:val="007A6F89"/>
    <w:rsid w:val="007A7560"/>
    <w:rsid w:val="007B0BB8"/>
    <w:rsid w:val="007B0D8A"/>
    <w:rsid w:val="007B115F"/>
    <w:rsid w:val="007B25E8"/>
    <w:rsid w:val="007B2787"/>
    <w:rsid w:val="007B34F4"/>
    <w:rsid w:val="007B3E18"/>
    <w:rsid w:val="007B42D7"/>
    <w:rsid w:val="007B468F"/>
    <w:rsid w:val="007B5E3D"/>
    <w:rsid w:val="007B5F37"/>
    <w:rsid w:val="007B6CBC"/>
    <w:rsid w:val="007B744C"/>
    <w:rsid w:val="007C1957"/>
    <w:rsid w:val="007C274F"/>
    <w:rsid w:val="007C389F"/>
    <w:rsid w:val="007C38A8"/>
    <w:rsid w:val="007C3C62"/>
    <w:rsid w:val="007C3F65"/>
    <w:rsid w:val="007C54E1"/>
    <w:rsid w:val="007C610A"/>
    <w:rsid w:val="007C6793"/>
    <w:rsid w:val="007C6B35"/>
    <w:rsid w:val="007C71E2"/>
    <w:rsid w:val="007C71E8"/>
    <w:rsid w:val="007D038D"/>
    <w:rsid w:val="007D0F69"/>
    <w:rsid w:val="007D1857"/>
    <w:rsid w:val="007D1B7C"/>
    <w:rsid w:val="007D2E66"/>
    <w:rsid w:val="007D334E"/>
    <w:rsid w:val="007D35F3"/>
    <w:rsid w:val="007D3AFE"/>
    <w:rsid w:val="007D3DF5"/>
    <w:rsid w:val="007D58D5"/>
    <w:rsid w:val="007D7D55"/>
    <w:rsid w:val="007E0864"/>
    <w:rsid w:val="007E1110"/>
    <w:rsid w:val="007E2CD3"/>
    <w:rsid w:val="007E2E36"/>
    <w:rsid w:val="007E2FDD"/>
    <w:rsid w:val="007E5925"/>
    <w:rsid w:val="007E5DEE"/>
    <w:rsid w:val="007E5E11"/>
    <w:rsid w:val="007E6498"/>
    <w:rsid w:val="007E73AC"/>
    <w:rsid w:val="007F1CAD"/>
    <w:rsid w:val="007F2326"/>
    <w:rsid w:val="007F23D8"/>
    <w:rsid w:val="007F486E"/>
    <w:rsid w:val="007F4B68"/>
    <w:rsid w:val="007F5CA5"/>
    <w:rsid w:val="007F5FF6"/>
    <w:rsid w:val="007F6EAC"/>
    <w:rsid w:val="007F7116"/>
    <w:rsid w:val="007F7A47"/>
    <w:rsid w:val="008005FE"/>
    <w:rsid w:val="008018E9"/>
    <w:rsid w:val="00801C2B"/>
    <w:rsid w:val="00802763"/>
    <w:rsid w:val="008062BF"/>
    <w:rsid w:val="00806FAD"/>
    <w:rsid w:val="008079FC"/>
    <w:rsid w:val="00807A56"/>
    <w:rsid w:val="008101CE"/>
    <w:rsid w:val="008107C6"/>
    <w:rsid w:val="00810D35"/>
    <w:rsid w:val="00811999"/>
    <w:rsid w:val="0081294E"/>
    <w:rsid w:val="00812AC5"/>
    <w:rsid w:val="00812AD8"/>
    <w:rsid w:val="00812C28"/>
    <w:rsid w:val="008140AA"/>
    <w:rsid w:val="008147E2"/>
    <w:rsid w:val="00815445"/>
    <w:rsid w:val="008156BC"/>
    <w:rsid w:val="00815BC8"/>
    <w:rsid w:val="00816578"/>
    <w:rsid w:val="0081701F"/>
    <w:rsid w:val="00817617"/>
    <w:rsid w:val="00820593"/>
    <w:rsid w:val="008205B9"/>
    <w:rsid w:val="008209D0"/>
    <w:rsid w:val="0082160B"/>
    <w:rsid w:val="008216F7"/>
    <w:rsid w:val="00822734"/>
    <w:rsid w:val="00822CF7"/>
    <w:rsid w:val="008237F7"/>
    <w:rsid w:val="00823914"/>
    <w:rsid w:val="00823BCA"/>
    <w:rsid w:val="008244B5"/>
    <w:rsid w:val="00825AAE"/>
    <w:rsid w:val="00827886"/>
    <w:rsid w:val="008278A5"/>
    <w:rsid w:val="00827B18"/>
    <w:rsid w:val="0083110F"/>
    <w:rsid w:val="00832B2A"/>
    <w:rsid w:val="0083344E"/>
    <w:rsid w:val="008334A2"/>
    <w:rsid w:val="00833ACB"/>
    <w:rsid w:val="00833BA2"/>
    <w:rsid w:val="00834119"/>
    <w:rsid w:val="008348E0"/>
    <w:rsid w:val="00834937"/>
    <w:rsid w:val="00834A40"/>
    <w:rsid w:val="00834F72"/>
    <w:rsid w:val="00835A54"/>
    <w:rsid w:val="00837B96"/>
    <w:rsid w:val="008402FF"/>
    <w:rsid w:val="0084114D"/>
    <w:rsid w:val="008420CF"/>
    <w:rsid w:val="00842380"/>
    <w:rsid w:val="008424A7"/>
    <w:rsid w:val="00843C7B"/>
    <w:rsid w:val="00843E13"/>
    <w:rsid w:val="00843F04"/>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F2E"/>
    <w:rsid w:val="00865199"/>
    <w:rsid w:val="00865800"/>
    <w:rsid w:val="008658A7"/>
    <w:rsid w:val="00866C6F"/>
    <w:rsid w:val="00866FD2"/>
    <w:rsid w:val="00867B60"/>
    <w:rsid w:val="00870CA3"/>
    <w:rsid w:val="0087156B"/>
    <w:rsid w:val="008716C6"/>
    <w:rsid w:val="008726EC"/>
    <w:rsid w:val="00872BC3"/>
    <w:rsid w:val="00873C9A"/>
    <w:rsid w:val="00873F6E"/>
    <w:rsid w:val="00874B63"/>
    <w:rsid w:val="00876304"/>
    <w:rsid w:val="00876A6D"/>
    <w:rsid w:val="008779CD"/>
    <w:rsid w:val="00880A1E"/>
    <w:rsid w:val="00880BF7"/>
    <w:rsid w:val="00880D0A"/>
    <w:rsid w:val="008813FB"/>
    <w:rsid w:val="00881652"/>
    <w:rsid w:val="0088201F"/>
    <w:rsid w:val="008824E1"/>
    <w:rsid w:val="00882C73"/>
    <w:rsid w:val="0088326F"/>
    <w:rsid w:val="00883A3A"/>
    <w:rsid w:val="008849C7"/>
    <w:rsid w:val="00886914"/>
    <w:rsid w:val="00886EA2"/>
    <w:rsid w:val="00887FC4"/>
    <w:rsid w:val="008905E3"/>
    <w:rsid w:val="00890CF9"/>
    <w:rsid w:val="00890D19"/>
    <w:rsid w:val="00891EB8"/>
    <w:rsid w:val="008952D1"/>
    <w:rsid w:val="0089621A"/>
    <w:rsid w:val="00896461"/>
    <w:rsid w:val="00896C1E"/>
    <w:rsid w:val="008970A1"/>
    <w:rsid w:val="00897936"/>
    <w:rsid w:val="00897C0B"/>
    <w:rsid w:val="008A00AD"/>
    <w:rsid w:val="008A06DF"/>
    <w:rsid w:val="008A0DD5"/>
    <w:rsid w:val="008A1118"/>
    <w:rsid w:val="008A1D00"/>
    <w:rsid w:val="008A250A"/>
    <w:rsid w:val="008A4830"/>
    <w:rsid w:val="008A5BD5"/>
    <w:rsid w:val="008A5BF6"/>
    <w:rsid w:val="008A5F31"/>
    <w:rsid w:val="008A60BE"/>
    <w:rsid w:val="008A707D"/>
    <w:rsid w:val="008B026E"/>
    <w:rsid w:val="008B04D0"/>
    <w:rsid w:val="008B0EEB"/>
    <w:rsid w:val="008B0F81"/>
    <w:rsid w:val="008B3826"/>
    <w:rsid w:val="008B471B"/>
    <w:rsid w:val="008B5773"/>
    <w:rsid w:val="008B5E2F"/>
    <w:rsid w:val="008B5E88"/>
    <w:rsid w:val="008B619F"/>
    <w:rsid w:val="008B638F"/>
    <w:rsid w:val="008B79A0"/>
    <w:rsid w:val="008C0AA9"/>
    <w:rsid w:val="008C0E87"/>
    <w:rsid w:val="008C1137"/>
    <w:rsid w:val="008C2019"/>
    <w:rsid w:val="008C2E15"/>
    <w:rsid w:val="008C2F25"/>
    <w:rsid w:val="008C3FCF"/>
    <w:rsid w:val="008C5ACB"/>
    <w:rsid w:val="008C6213"/>
    <w:rsid w:val="008C6DBE"/>
    <w:rsid w:val="008C7405"/>
    <w:rsid w:val="008D0654"/>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209A"/>
    <w:rsid w:val="008F373E"/>
    <w:rsid w:val="008F3B6D"/>
    <w:rsid w:val="008F4342"/>
    <w:rsid w:val="008F4B58"/>
    <w:rsid w:val="008F5586"/>
    <w:rsid w:val="008F5EBD"/>
    <w:rsid w:val="008F5FDA"/>
    <w:rsid w:val="0090063B"/>
    <w:rsid w:val="0090066A"/>
    <w:rsid w:val="009006E2"/>
    <w:rsid w:val="00901733"/>
    <w:rsid w:val="00901935"/>
    <w:rsid w:val="00901B73"/>
    <w:rsid w:val="00901BA3"/>
    <w:rsid w:val="00902E45"/>
    <w:rsid w:val="00904A64"/>
    <w:rsid w:val="00905019"/>
    <w:rsid w:val="00907668"/>
    <w:rsid w:val="00910467"/>
    <w:rsid w:val="00910EB6"/>
    <w:rsid w:val="009111BF"/>
    <w:rsid w:val="00911204"/>
    <w:rsid w:val="00911FAD"/>
    <w:rsid w:val="00912A41"/>
    <w:rsid w:val="00912A9B"/>
    <w:rsid w:val="009138DC"/>
    <w:rsid w:val="00915A3A"/>
    <w:rsid w:val="00917FA3"/>
    <w:rsid w:val="00921797"/>
    <w:rsid w:val="00921AEF"/>
    <w:rsid w:val="00922481"/>
    <w:rsid w:val="00922553"/>
    <w:rsid w:val="00923ECC"/>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D6E"/>
    <w:rsid w:val="009364D3"/>
    <w:rsid w:val="00937125"/>
    <w:rsid w:val="009373AD"/>
    <w:rsid w:val="00940837"/>
    <w:rsid w:val="00940AE2"/>
    <w:rsid w:val="00941FC5"/>
    <w:rsid w:val="00942A79"/>
    <w:rsid w:val="009462F8"/>
    <w:rsid w:val="00946481"/>
    <w:rsid w:val="009468EA"/>
    <w:rsid w:val="00946C5C"/>
    <w:rsid w:val="0094731E"/>
    <w:rsid w:val="0094736A"/>
    <w:rsid w:val="00947F62"/>
    <w:rsid w:val="0095060D"/>
    <w:rsid w:val="009507A0"/>
    <w:rsid w:val="009507F9"/>
    <w:rsid w:val="00950EBF"/>
    <w:rsid w:val="00952BAB"/>
    <w:rsid w:val="00952C82"/>
    <w:rsid w:val="00952D52"/>
    <w:rsid w:val="009533B4"/>
    <w:rsid w:val="00954130"/>
    <w:rsid w:val="00954EA3"/>
    <w:rsid w:val="00956385"/>
    <w:rsid w:val="00957270"/>
    <w:rsid w:val="009573E2"/>
    <w:rsid w:val="0096261C"/>
    <w:rsid w:val="00962735"/>
    <w:rsid w:val="009627B2"/>
    <w:rsid w:val="009656A0"/>
    <w:rsid w:val="00965DF2"/>
    <w:rsid w:val="00966A14"/>
    <w:rsid w:val="009678D2"/>
    <w:rsid w:val="00970B35"/>
    <w:rsid w:val="00970BB8"/>
    <w:rsid w:val="00971195"/>
    <w:rsid w:val="009719CA"/>
    <w:rsid w:val="00971DA4"/>
    <w:rsid w:val="00972F79"/>
    <w:rsid w:val="00973DB1"/>
    <w:rsid w:val="009742CE"/>
    <w:rsid w:val="0097571B"/>
    <w:rsid w:val="00975D40"/>
    <w:rsid w:val="00976013"/>
    <w:rsid w:val="00976290"/>
    <w:rsid w:val="00977E69"/>
    <w:rsid w:val="00980191"/>
    <w:rsid w:val="00981356"/>
    <w:rsid w:val="009817D2"/>
    <w:rsid w:val="00981FFF"/>
    <w:rsid w:val="009829C8"/>
    <w:rsid w:val="009849DB"/>
    <w:rsid w:val="00984C42"/>
    <w:rsid w:val="0098541D"/>
    <w:rsid w:val="00986189"/>
    <w:rsid w:val="009869C9"/>
    <w:rsid w:val="00986BFE"/>
    <w:rsid w:val="00987C9C"/>
    <w:rsid w:val="0099035B"/>
    <w:rsid w:val="0099066F"/>
    <w:rsid w:val="00991B4C"/>
    <w:rsid w:val="00991C57"/>
    <w:rsid w:val="00992094"/>
    <w:rsid w:val="009923B8"/>
    <w:rsid w:val="00992A65"/>
    <w:rsid w:val="0099478F"/>
    <w:rsid w:val="009964DE"/>
    <w:rsid w:val="009965D1"/>
    <w:rsid w:val="009967FB"/>
    <w:rsid w:val="00996FA2"/>
    <w:rsid w:val="0099702D"/>
    <w:rsid w:val="009973D9"/>
    <w:rsid w:val="0099762F"/>
    <w:rsid w:val="00997B79"/>
    <w:rsid w:val="00997CDE"/>
    <w:rsid w:val="00997F5B"/>
    <w:rsid w:val="009A07BA"/>
    <w:rsid w:val="009A0E16"/>
    <w:rsid w:val="009A1032"/>
    <w:rsid w:val="009A135B"/>
    <w:rsid w:val="009A19D6"/>
    <w:rsid w:val="009A1E29"/>
    <w:rsid w:val="009A2950"/>
    <w:rsid w:val="009A2C5D"/>
    <w:rsid w:val="009A2CA0"/>
    <w:rsid w:val="009A2E49"/>
    <w:rsid w:val="009A40AE"/>
    <w:rsid w:val="009A40E1"/>
    <w:rsid w:val="009A5CA6"/>
    <w:rsid w:val="009A626C"/>
    <w:rsid w:val="009A72EF"/>
    <w:rsid w:val="009A7AB9"/>
    <w:rsid w:val="009A7C17"/>
    <w:rsid w:val="009A7D8C"/>
    <w:rsid w:val="009B04FC"/>
    <w:rsid w:val="009B06DA"/>
    <w:rsid w:val="009B0850"/>
    <w:rsid w:val="009B1172"/>
    <w:rsid w:val="009B1302"/>
    <w:rsid w:val="009B1620"/>
    <w:rsid w:val="009B166E"/>
    <w:rsid w:val="009B1A4B"/>
    <w:rsid w:val="009B1E7D"/>
    <w:rsid w:val="009B25CC"/>
    <w:rsid w:val="009B38E2"/>
    <w:rsid w:val="009B3C3A"/>
    <w:rsid w:val="009B3C83"/>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D001B"/>
    <w:rsid w:val="009D00F9"/>
    <w:rsid w:val="009D0B00"/>
    <w:rsid w:val="009D0F40"/>
    <w:rsid w:val="009D1595"/>
    <w:rsid w:val="009D1726"/>
    <w:rsid w:val="009D1BC9"/>
    <w:rsid w:val="009D1C42"/>
    <w:rsid w:val="009D22A7"/>
    <w:rsid w:val="009D29B5"/>
    <w:rsid w:val="009D393D"/>
    <w:rsid w:val="009D4507"/>
    <w:rsid w:val="009D49AC"/>
    <w:rsid w:val="009D4B2F"/>
    <w:rsid w:val="009D58B1"/>
    <w:rsid w:val="009D6C7B"/>
    <w:rsid w:val="009D7698"/>
    <w:rsid w:val="009D794F"/>
    <w:rsid w:val="009D7BDB"/>
    <w:rsid w:val="009E0618"/>
    <w:rsid w:val="009E0BC0"/>
    <w:rsid w:val="009E0D21"/>
    <w:rsid w:val="009E0DD0"/>
    <w:rsid w:val="009E1AF8"/>
    <w:rsid w:val="009E1DE7"/>
    <w:rsid w:val="009E38D7"/>
    <w:rsid w:val="009E44CB"/>
    <w:rsid w:val="009E477D"/>
    <w:rsid w:val="009E531C"/>
    <w:rsid w:val="009E627E"/>
    <w:rsid w:val="009F0640"/>
    <w:rsid w:val="009F0700"/>
    <w:rsid w:val="009F0767"/>
    <w:rsid w:val="009F0F6C"/>
    <w:rsid w:val="009F11AA"/>
    <w:rsid w:val="009F1417"/>
    <w:rsid w:val="009F34B4"/>
    <w:rsid w:val="009F3A34"/>
    <w:rsid w:val="009F3A64"/>
    <w:rsid w:val="009F63CC"/>
    <w:rsid w:val="009F6C4E"/>
    <w:rsid w:val="009F7349"/>
    <w:rsid w:val="009F78CD"/>
    <w:rsid w:val="00A003D2"/>
    <w:rsid w:val="00A010A5"/>
    <w:rsid w:val="00A01D71"/>
    <w:rsid w:val="00A01F58"/>
    <w:rsid w:val="00A021A3"/>
    <w:rsid w:val="00A025CA"/>
    <w:rsid w:val="00A0337B"/>
    <w:rsid w:val="00A03452"/>
    <w:rsid w:val="00A036F8"/>
    <w:rsid w:val="00A04213"/>
    <w:rsid w:val="00A048DB"/>
    <w:rsid w:val="00A058BE"/>
    <w:rsid w:val="00A05EE4"/>
    <w:rsid w:val="00A05F72"/>
    <w:rsid w:val="00A06B73"/>
    <w:rsid w:val="00A06F1D"/>
    <w:rsid w:val="00A072A5"/>
    <w:rsid w:val="00A10883"/>
    <w:rsid w:val="00A1181E"/>
    <w:rsid w:val="00A124B9"/>
    <w:rsid w:val="00A12F42"/>
    <w:rsid w:val="00A13665"/>
    <w:rsid w:val="00A14AFD"/>
    <w:rsid w:val="00A15127"/>
    <w:rsid w:val="00A20575"/>
    <w:rsid w:val="00A24610"/>
    <w:rsid w:val="00A24611"/>
    <w:rsid w:val="00A25F07"/>
    <w:rsid w:val="00A260FF"/>
    <w:rsid w:val="00A269C3"/>
    <w:rsid w:val="00A26E01"/>
    <w:rsid w:val="00A271B2"/>
    <w:rsid w:val="00A30CFF"/>
    <w:rsid w:val="00A30DC3"/>
    <w:rsid w:val="00A3125E"/>
    <w:rsid w:val="00A32837"/>
    <w:rsid w:val="00A32E70"/>
    <w:rsid w:val="00A340A3"/>
    <w:rsid w:val="00A34409"/>
    <w:rsid w:val="00A348F3"/>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632C"/>
    <w:rsid w:val="00A465B5"/>
    <w:rsid w:val="00A4720B"/>
    <w:rsid w:val="00A502C6"/>
    <w:rsid w:val="00A503AC"/>
    <w:rsid w:val="00A507F3"/>
    <w:rsid w:val="00A50D1E"/>
    <w:rsid w:val="00A5187D"/>
    <w:rsid w:val="00A52F95"/>
    <w:rsid w:val="00A53C7F"/>
    <w:rsid w:val="00A5436B"/>
    <w:rsid w:val="00A546D7"/>
    <w:rsid w:val="00A54850"/>
    <w:rsid w:val="00A54E67"/>
    <w:rsid w:val="00A56FA4"/>
    <w:rsid w:val="00A57CCE"/>
    <w:rsid w:val="00A57D57"/>
    <w:rsid w:val="00A6041E"/>
    <w:rsid w:val="00A6078F"/>
    <w:rsid w:val="00A6230C"/>
    <w:rsid w:val="00A62894"/>
    <w:rsid w:val="00A62A16"/>
    <w:rsid w:val="00A6345F"/>
    <w:rsid w:val="00A64819"/>
    <w:rsid w:val="00A66EBE"/>
    <w:rsid w:val="00A67655"/>
    <w:rsid w:val="00A677A7"/>
    <w:rsid w:val="00A70B26"/>
    <w:rsid w:val="00A719BF"/>
    <w:rsid w:val="00A723AD"/>
    <w:rsid w:val="00A7379D"/>
    <w:rsid w:val="00A7470B"/>
    <w:rsid w:val="00A74F91"/>
    <w:rsid w:val="00A75430"/>
    <w:rsid w:val="00A76695"/>
    <w:rsid w:val="00A76D2B"/>
    <w:rsid w:val="00A76FDA"/>
    <w:rsid w:val="00A8226D"/>
    <w:rsid w:val="00A82760"/>
    <w:rsid w:val="00A82CA8"/>
    <w:rsid w:val="00A82D89"/>
    <w:rsid w:val="00A83EF4"/>
    <w:rsid w:val="00A84EC4"/>
    <w:rsid w:val="00A855A5"/>
    <w:rsid w:val="00A8599B"/>
    <w:rsid w:val="00A85CFC"/>
    <w:rsid w:val="00A85F9E"/>
    <w:rsid w:val="00A90021"/>
    <w:rsid w:val="00A9015A"/>
    <w:rsid w:val="00A901DA"/>
    <w:rsid w:val="00A90528"/>
    <w:rsid w:val="00A908C2"/>
    <w:rsid w:val="00A90D75"/>
    <w:rsid w:val="00A9100A"/>
    <w:rsid w:val="00A919F4"/>
    <w:rsid w:val="00A92256"/>
    <w:rsid w:val="00A92892"/>
    <w:rsid w:val="00A92EC9"/>
    <w:rsid w:val="00A9312F"/>
    <w:rsid w:val="00A93493"/>
    <w:rsid w:val="00A93A69"/>
    <w:rsid w:val="00A94FF1"/>
    <w:rsid w:val="00A9607D"/>
    <w:rsid w:val="00A967B5"/>
    <w:rsid w:val="00A96E2A"/>
    <w:rsid w:val="00A96F5A"/>
    <w:rsid w:val="00A971CE"/>
    <w:rsid w:val="00A97486"/>
    <w:rsid w:val="00A97C12"/>
    <w:rsid w:val="00A97ECC"/>
    <w:rsid w:val="00AA0167"/>
    <w:rsid w:val="00AA0585"/>
    <w:rsid w:val="00AA0FC9"/>
    <w:rsid w:val="00AA1400"/>
    <w:rsid w:val="00AA18AD"/>
    <w:rsid w:val="00AA3266"/>
    <w:rsid w:val="00AA3574"/>
    <w:rsid w:val="00AA3690"/>
    <w:rsid w:val="00AA3821"/>
    <w:rsid w:val="00AA3A0B"/>
    <w:rsid w:val="00AA3B9A"/>
    <w:rsid w:val="00AA3F27"/>
    <w:rsid w:val="00AA41BC"/>
    <w:rsid w:val="00AA578E"/>
    <w:rsid w:val="00AA5B0B"/>
    <w:rsid w:val="00AA5F3A"/>
    <w:rsid w:val="00AA6EEF"/>
    <w:rsid w:val="00AA703B"/>
    <w:rsid w:val="00AA7EF4"/>
    <w:rsid w:val="00AB00A9"/>
    <w:rsid w:val="00AB07D3"/>
    <w:rsid w:val="00AB09A1"/>
    <w:rsid w:val="00AB0EF2"/>
    <w:rsid w:val="00AB1909"/>
    <w:rsid w:val="00AB2E6C"/>
    <w:rsid w:val="00AB2FCB"/>
    <w:rsid w:val="00AB32E2"/>
    <w:rsid w:val="00AB3726"/>
    <w:rsid w:val="00AB3998"/>
    <w:rsid w:val="00AB3DEF"/>
    <w:rsid w:val="00AB42F6"/>
    <w:rsid w:val="00AB6881"/>
    <w:rsid w:val="00AB69A2"/>
    <w:rsid w:val="00AC0F65"/>
    <w:rsid w:val="00AC1893"/>
    <w:rsid w:val="00AC1A51"/>
    <w:rsid w:val="00AC20A0"/>
    <w:rsid w:val="00AC2203"/>
    <w:rsid w:val="00AC2559"/>
    <w:rsid w:val="00AC2E0D"/>
    <w:rsid w:val="00AC35C8"/>
    <w:rsid w:val="00AC386B"/>
    <w:rsid w:val="00AC4091"/>
    <w:rsid w:val="00AC44AA"/>
    <w:rsid w:val="00AC4AFF"/>
    <w:rsid w:val="00AC542D"/>
    <w:rsid w:val="00AC5A7A"/>
    <w:rsid w:val="00AC5AF2"/>
    <w:rsid w:val="00AC5BB1"/>
    <w:rsid w:val="00AC6D75"/>
    <w:rsid w:val="00AC71D6"/>
    <w:rsid w:val="00AD175C"/>
    <w:rsid w:val="00AD2584"/>
    <w:rsid w:val="00AD2DAD"/>
    <w:rsid w:val="00AD3BA3"/>
    <w:rsid w:val="00AD4A90"/>
    <w:rsid w:val="00AD618D"/>
    <w:rsid w:val="00AD6AE6"/>
    <w:rsid w:val="00AD6C03"/>
    <w:rsid w:val="00AD6CD4"/>
    <w:rsid w:val="00AD735E"/>
    <w:rsid w:val="00AD7895"/>
    <w:rsid w:val="00AD7EFE"/>
    <w:rsid w:val="00AE0601"/>
    <w:rsid w:val="00AE0819"/>
    <w:rsid w:val="00AE1A6B"/>
    <w:rsid w:val="00AE2266"/>
    <w:rsid w:val="00AE2300"/>
    <w:rsid w:val="00AE274E"/>
    <w:rsid w:val="00AE300A"/>
    <w:rsid w:val="00AE4AC0"/>
    <w:rsid w:val="00AE4B01"/>
    <w:rsid w:val="00AE4F5E"/>
    <w:rsid w:val="00AE56F2"/>
    <w:rsid w:val="00AE67B2"/>
    <w:rsid w:val="00AE6D67"/>
    <w:rsid w:val="00AE70CE"/>
    <w:rsid w:val="00AE7E5F"/>
    <w:rsid w:val="00AF10A3"/>
    <w:rsid w:val="00AF1908"/>
    <w:rsid w:val="00AF2745"/>
    <w:rsid w:val="00AF3472"/>
    <w:rsid w:val="00AF36D0"/>
    <w:rsid w:val="00AF3F59"/>
    <w:rsid w:val="00AF4A57"/>
    <w:rsid w:val="00AF7946"/>
    <w:rsid w:val="00AF7ADB"/>
    <w:rsid w:val="00B01EFE"/>
    <w:rsid w:val="00B024A0"/>
    <w:rsid w:val="00B02AF8"/>
    <w:rsid w:val="00B02F1F"/>
    <w:rsid w:val="00B03764"/>
    <w:rsid w:val="00B03888"/>
    <w:rsid w:val="00B03BC1"/>
    <w:rsid w:val="00B03E71"/>
    <w:rsid w:val="00B044BB"/>
    <w:rsid w:val="00B04A35"/>
    <w:rsid w:val="00B04B5D"/>
    <w:rsid w:val="00B05601"/>
    <w:rsid w:val="00B05E16"/>
    <w:rsid w:val="00B06030"/>
    <w:rsid w:val="00B075E7"/>
    <w:rsid w:val="00B07BB4"/>
    <w:rsid w:val="00B10650"/>
    <w:rsid w:val="00B109B0"/>
    <w:rsid w:val="00B11099"/>
    <w:rsid w:val="00B11539"/>
    <w:rsid w:val="00B12805"/>
    <w:rsid w:val="00B1314A"/>
    <w:rsid w:val="00B13B12"/>
    <w:rsid w:val="00B14323"/>
    <w:rsid w:val="00B14658"/>
    <w:rsid w:val="00B14784"/>
    <w:rsid w:val="00B14A80"/>
    <w:rsid w:val="00B172EB"/>
    <w:rsid w:val="00B17763"/>
    <w:rsid w:val="00B20708"/>
    <w:rsid w:val="00B219FB"/>
    <w:rsid w:val="00B21A60"/>
    <w:rsid w:val="00B2237B"/>
    <w:rsid w:val="00B22782"/>
    <w:rsid w:val="00B22CC5"/>
    <w:rsid w:val="00B23C1A"/>
    <w:rsid w:val="00B253D2"/>
    <w:rsid w:val="00B25AD0"/>
    <w:rsid w:val="00B25D48"/>
    <w:rsid w:val="00B27863"/>
    <w:rsid w:val="00B27E7C"/>
    <w:rsid w:val="00B301C7"/>
    <w:rsid w:val="00B30AF6"/>
    <w:rsid w:val="00B30E20"/>
    <w:rsid w:val="00B3169B"/>
    <w:rsid w:val="00B32C2F"/>
    <w:rsid w:val="00B32C70"/>
    <w:rsid w:val="00B33B65"/>
    <w:rsid w:val="00B3446F"/>
    <w:rsid w:val="00B345BA"/>
    <w:rsid w:val="00B34C3F"/>
    <w:rsid w:val="00B352CB"/>
    <w:rsid w:val="00B35311"/>
    <w:rsid w:val="00B3581E"/>
    <w:rsid w:val="00B3623D"/>
    <w:rsid w:val="00B36729"/>
    <w:rsid w:val="00B36BBD"/>
    <w:rsid w:val="00B370F6"/>
    <w:rsid w:val="00B3772B"/>
    <w:rsid w:val="00B37A2B"/>
    <w:rsid w:val="00B4004B"/>
    <w:rsid w:val="00B400FF"/>
    <w:rsid w:val="00B4177B"/>
    <w:rsid w:val="00B41DA2"/>
    <w:rsid w:val="00B43037"/>
    <w:rsid w:val="00B4319A"/>
    <w:rsid w:val="00B4337C"/>
    <w:rsid w:val="00B4381F"/>
    <w:rsid w:val="00B4395C"/>
    <w:rsid w:val="00B43E67"/>
    <w:rsid w:val="00B43EEC"/>
    <w:rsid w:val="00B458A9"/>
    <w:rsid w:val="00B459FB"/>
    <w:rsid w:val="00B46115"/>
    <w:rsid w:val="00B46290"/>
    <w:rsid w:val="00B46FD4"/>
    <w:rsid w:val="00B47C19"/>
    <w:rsid w:val="00B50CB4"/>
    <w:rsid w:val="00B5171D"/>
    <w:rsid w:val="00B51ED3"/>
    <w:rsid w:val="00B52623"/>
    <w:rsid w:val="00B52828"/>
    <w:rsid w:val="00B52F2A"/>
    <w:rsid w:val="00B533CE"/>
    <w:rsid w:val="00B540BF"/>
    <w:rsid w:val="00B54A58"/>
    <w:rsid w:val="00B55554"/>
    <w:rsid w:val="00B55D01"/>
    <w:rsid w:val="00B56567"/>
    <w:rsid w:val="00B57277"/>
    <w:rsid w:val="00B57377"/>
    <w:rsid w:val="00B61448"/>
    <w:rsid w:val="00B61B00"/>
    <w:rsid w:val="00B620A5"/>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152E"/>
    <w:rsid w:val="00B73640"/>
    <w:rsid w:val="00B73856"/>
    <w:rsid w:val="00B7407E"/>
    <w:rsid w:val="00B74106"/>
    <w:rsid w:val="00B7423F"/>
    <w:rsid w:val="00B747C9"/>
    <w:rsid w:val="00B756F7"/>
    <w:rsid w:val="00B757C1"/>
    <w:rsid w:val="00B75803"/>
    <w:rsid w:val="00B75EE6"/>
    <w:rsid w:val="00B766F4"/>
    <w:rsid w:val="00B76913"/>
    <w:rsid w:val="00B76D9C"/>
    <w:rsid w:val="00B81254"/>
    <w:rsid w:val="00B81961"/>
    <w:rsid w:val="00B83CE9"/>
    <w:rsid w:val="00B83FF1"/>
    <w:rsid w:val="00B8534A"/>
    <w:rsid w:val="00B85F03"/>
    <w:rsid w:val="00B869AC"/>
    <w:rsid w:val="00B87773"/>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F08"/>
    <w:rsid w:val="00B967B4"/>
    <w:rsid w:val="00B9776B"/>
    <w:rsid w:val="00B97A1B"/>
    <w:rsid w:val="00B97E62"/>
    <w:rsid w:val="00BA153A"/>
    <w:rsid w:val="00BA19F4"/>
    <w:rsid w:val="00BA1FF3"/>
    <w:rsid w:val="00BA25B2"/>
    <w:rsid w:val="00BA2FDB"/>
    <w:rsid w:val="00BA4B70"/>
    <w:rsid w:val="00BA4C9D"/>
    <w:rsid w:val="00BA4CB7"/>
    <w:rsid w:val="00BA4DD4"/>
    <w:rsid w:val="00BA526A"/>
    <w:rsid w:val="00BA5DF7"/>
    <w:rsid w:val="00BA6BBD"/>
    <w:rsid w:val="00BA6C9F"/>
    <w:rsid w:val="00BA7204"/>
    <w:rsid w:val="00BA7233"/>
    <w:rsid w:val="00BA7F52"/>
    <w:rsid w:val="00BA7F78"/>
    <w:rsid w:val="00BB03E6"/>
    <w:rsid w:val="00BB0C68"/>
    <w:rsid w:val="00BB169E"/>
    <w:rsid w:val="00BB1769"/>
    <w:rsid w:val="00BB1BAC"/>
    <w:rsid w:val="00BB3B62"/>
    <w:rsid w:val="00BB411B"/>
    <w:rsid w:val="00BB443D"/>
    <w:rsid w:val="00BB4855"/>
    <w:rsid w:val="00BB4CD8"/>
    <w:rsid w:val="00BB591B"/>
    <w:rsid w:val="00BB60BB"/>
    <w:rsid w:val="00BB7B5E"/>
    <w:rsid w:val="00BC34DB"/>
    <w:rsid w:val="00BC3EB6"/>
    <w:rsid w:val="00BC3F8D"/>
    <w:rsid w:val="00BC45BD"/>
    <w:rsid w:val="00BC4B80"/>
    <w:rsid w:val="00BC4D32"/>
    <w:rsid w:val="00BC4EEF"/>
    <w:rsid w:val="00BC533C"/>
    <w:rsid w:val="00BC54F5"/>
    <w:rsid w:val="00BC5A54"/>
    <w:rsid w:val="00BD195C"/>
    <w:rsid w:val="00BD1FE4"/>
    <w:rsid w:val="00BD2C36"/>
    <w:rsid w:val="00BD31C4"/>
    <w:rsid w:val="00BD35AF"/>
    <w:rsid w:val="00BD379E"/>
    <w:rsid w:val="00BD3E6B"/>
    <w:rsid w:val="00BD3F5D"/>
    <w:rsid w:val="00BD437B"/>
    <w:rsid w:val="00BD43F4"/>
    <w:rsid w:val="00BD44B1"/>
    <w:rsid w:val="00BD4B28"/>
    <w:rsid w:val="00BD5887"/>
    <w:rsid w:val="00BD5E9F"/>
    <w:rsid w:val="00BD6183"/>
    <w:rsid w:val="00BD6D28"/>
    <w:rsid w:val="00BE03EC"/>
    <w:rsid w:val="00BE0CD2"/>
    <w:rsid w:val="00BE0CF0"/>
    <w:rsid w:val="00BE1A5D"/>
    <w:rsid w:val="00BE2738"/>
    <w:rsid w:val="00BE297B"/>
    <w:rsid w:val="00BE3614"/>
    <w:rsid w:val="00BE53CC"/>
    <w:rsid w:val="00BE5E6D"/>
    <w:rsid w:val="00BE5F61"/>
    <w:rsid w:val="00BE6250"/>
    <w:rsid w:val="00BE6B0B"/>
    <w:rsid w:val="00BE7164"/>
    <w:rsid w:val="00BE75DC"/>
    <w:rsid w:val="00BF0A13"/>
    <w:rsid w:val="00BF1503"/>
    <w:rsid w:val="00BF2290"/>
    <w:rsid w:val="00BF31AE"/>
    <w:rsid w:val="00BF39A5"/>
    <w:rsid w:val="00BF3F60"/>
    <w:rsid w:val="00BF439D"/>
    <w:rsid w:val="00BF4F4C"/>
    <w:rsid w:val="00BF526D"/>
    <w:rsid w:val="00BF550E"/>
    <w:rsid w:val="00BF5D47"/>
    <w:rsid w:val="00BF5D82"/>
    <w:rsid w:val="00BF715D"/>
    <w:rsid w:val="00C002A0"/>
    <w:rsid w:val="00C0071C"/>
    <w:rsid w:val="00C01B9E"/>
    <w:rsid w:val="00C03345"/>
    <w:rsid w:val="00C03B28"/>
    <w:rsid w:val="00C03F59"/>
    <w:rsid w:val="00C04079"/>
    <w:rsid w:val="00C04B15"/>
    <w:rsid w:val="00C07EB6"/>
    <w:rsid w:val="00C10F20"/>
    <w:rsid w:val="00C11A65"/>
    <w:rsid w:val="00C12AD7"/>
    <w:rsid w:val="00C1467C"/>
    <w:rsid w:val="00C14E49"/>
    <w:rsid w:val="00C151E8"/>
    <w:rsid w:val="00C162CA"/>
    <w:rsid w:val="00C16EDD"/>
    <w:rsid w:val="00C1757C"/>
    <w:rsid w:val="00C175B4"/>
    <w:rsid w:val="00C202A7"/>
    <w:rsid w:val="00C20BDD"/>
    <w:rsid w:val="00C20FD4"/>
    <w:rsid w:val="00C211FD"/>
    <w:rsid w:val="00C22013"/>
    <w:rsid w:val="00C225B6"/>
    <w:rsid w:val="00C231CC"/>
    <w:rsid w:val="00C2350C"/>
    <w:rsid w:val="00C239BC"/>
    <w:rsid w:val="00C23A0C"/>
    <w:rsid w:val="00C23C8D"/>
    <w:rsid w:val="00C24087"/>
    <w:rsid w:val="00C256A9"/>
    <w:rsid w:val="00C25BA7"/>
    <w:rsid w:val="00C2746C"/>
    <w:rsid w:val="00C307ED"/>
    <w:rsid w:val="00C30B6B"/>
    <w:rsid w:val="00C3270B"/>
    <w:rsid w:val="00C337B3"/>
    <w:rsid w:val="00C33D19"/>
    <w:rsid w:val="00C33FC1"/>
    <w:rsid w:val="00C34D0E"/>
    <w:rsid w:val="00C356F3"/>
    <w:rsid w:val="00C3768C"/>
    <w:rsid w:val="00C37CF6"/>
    <w:rsid w:val="00C37D2C"/>
    <w:rsid w:val="00C41212"/>
    <w:rsid w:val="00C41664"/>
    <w:rsid w:val="00C41AA4"/>
    <w:rsid w:val="00C41D8E"/>
    <w:rsid w:val="00C436EF"/>
    <w:rsid w:val="00C43E18"/>
    <w:rsid w:val="00C44609"/>
    <w:rsid w:val="00C44853"/>
    <w:rsid w:val="00C4490A"/>
    <w:rsid w:val="00C45174"/>
    <w:rsid w:val="00C451B7"/>
    <w:rsid w:val="00C45203"/>
    <w:rsid w:val="00C46CDD"/>
    <w:rsid w:val="00C47659"/>
    <w:rsid w:val="00C50AE0"/>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0A81"/>
    <w:rsid w:val="00C61A1C"/>
    <w:rsid w:val="00C62441"/>
    <w:rsid w:val="00C63052"/>
    <w:rsid w:val="00C63062"/>
    <w:rsid w:val="00C64DFD"/>
    <w:rsid w:val="00C6534A"/>
    <w:rsid w:val="00C6545C"/>
    <w:rsid w:val="00C65708"/>
    <w:rsid w:val="00C659BE"/>
    <w:rsid w:val="00C661EE"/>
    <w:rsid w:val="00C66555"/>
    <w:rsid w:val="00C67CFB"/>
    <w:rsid w:val="00C70A7A"/>
    <w:rsid w:val="00C71448"/>
    <w:rsid w:val="00C7191C"/>
    <w:rsid w:val="00C71FD8"/>
    <w:rsid w:val="00C736B5"/>
    <w:rsid w:val="00C74FBC"/>
    <w:rsid w:val="00C75397"/>
    <w:rsid w:val="00C754FC"/>
    <w:rsid w:val="00C755C4"/>
    <w:rsid w:val="00C756AE"/>
    <w:rsid w:val="00C75C1C"/>
    <w:rsid w:val="00C75E3B"/>
    <w:rsid w:val="00C75F74"/>
    <w:rsid w:val="00C76CB8"/>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911F3"/>
    <w:rsid w:val="00C91C47"/>
    <w:rsid w:val="00C92387"/>
    <w:rsid w:val="00C9333D"/>
    <w:rsid w:val="00C94670"/>
    <w:rsid w:val="00C94BE6"/>
    <w:rsid w:val="00C96F13"/>
    <w:rsid w:val="00C97DA3"/>
    <w:rsid w:val="00CA0D53"/>
    <w:rsid w:val="00CA0E19"/>
    <w:rsid w:val="00CA1DCD"/>
    <w:rsid w:val="00CA210B"/>
    <w:rsid w:val="00CA24DB"/>
    <w:rsid w:val="00CA28D5"/>
    <w:rsid w:val="00CA29E4"/>
    <w:rsid w:val="00CA2A5C"/>
    <w:rsid w:val="00CA3F7B"/>
    <w:rsid w:val="00CA4232"/>
    <w:rsid w:val="00CA52CB"/>
    <w:rsid w:val="00CA5518"/>
    <w:rsid w:val="00CA69AF"/>
    <w:rsid w:val="00CA69B0"/>
    <w:rsid w:val="00CA7487"/>
    <w:rsid w:val="00CA7605"/>
    <w:rsid w:val="00CA7E46"/>
    <w:rsid w:val="00CA7EBB"/>
    <w:rsid w:val="00CB026B"/>
    <w:rsid w:val="00CB03A8"/>
    <w:rsid w:val="00CB0C3C"/>
    <w:rsid w:val="00CB0F26"/>
    <w:rsid w:val="00CB179B"/>
    <w:rsid w:val="00CB18BA"/>
    <w:rsid w:val="00CB1F24"/>
    <w:rsid w:val="00CB221C"/>
    <w:rsid w:val="00CB26A3"/>
    <w:rsid w:val="00CB2C31"/>
    <w:rsid w:val="00CB314A"/>
    <w:rsid w:val="00CB3212"/>
    <w:rsid w:val="00CB3A5F"/>
    <w:rsid w:val="00CB4CE6"/>
    <w:rsid w:val="00CB5E6A"/>
    <w:rsid w:val="00CB5EAE"/>
    <w:rsid w:val="00CC13D8"/>
    <w:rsid w:val="00CC1B73"/>
    <w:rsid w:val="00CC1D49"/>
    <w:rsid w:val="00CC2232"/>
    <w:rsid w:val="00CC23FC"/>
    <w:rsid w:val="00CC4763"/>
    <w:rsid w:val="00CC4B41"/>
    <w:rsid w:val="00CC5230"/>
    <w:rsid w:val="00CC5555"/>
    <w:rsid w:val="00CC5A3A"/>
    <w:rsid w:val="00CC5A6C"/>
    <w:rsid w:val="00CC715C"/>
    <w:rsid w:val="00CC7C74"/>
    <w:rsid w:val="00CD02CE"/>
    <w:rsid w:val="00CD167E"/>
    <w:rsid w:val="00CD1E6B"/>
    <w:rsid w:val="00CD3BD8"/>
    <w:rsid w:val="00CD3F7D"/>
    <w:rsid w:val="00CD46FF"/>
    <w:rsid w:val="00CD775A"/>
    <w:rsid w:val="00CD77FC"/>
    <w:rsid w:val="00CD7E5D"/>
    <w:rsid w:val="00CE103C"/>
    <w:rsid w:val="00CE3ADA"/>
    <w:rsid w:val="00CE3D29"/>
    <w:rsid w:val="00CE4C35"/>
    <w:rsid w:val="00CE52FB"/>
    <w:rsid w:val="00CE5DB0"/>
    <w:rsid w:val="00CE5E11"/>
    <w:rsid w:val="00CE5FD9"/>
    <w:rsid w:val="00CE7B0E"/>
    <w:rsid w:val="00CE7DD4"/>
    <w:rsid w:val="00CE7F8B"/>
    <w:rsid w:val="00CF1105"/>
    <w:rsid w:val="00CF1240"/>
    <w:rsid w:val="00CF2F10"/>
    <w:rsid w:val="00CF2F44"/>
    <w:rsid w:val="00CF3C57"/>
    <w:rsid w:val="00CF3D37"/>
    <w:rsid w:val="00CF496E"/>
    <w:rsid w:val="00CF66FA"/>
    <w:rsid w:val="00CF778B"/>
    <w:rsid w:val="00CF7D86"/>
    <w:rsid w:val="00D00F81"/>
    <w:rsid w:val="00D015E9"/>
    <w:rsid w:val="00D01F10"/>
    <w:rsid w:val="00D020AC"/>
    <w:rsid w:val="00D022DA"/>
    <w:rsid w:val="00D0332F"/>
    <w:rsid w:val="00D03831"/>
    <w:rsid w:val="00D03EBA"/>
    <w:rsid w:val="00D05C37"/>
    <w:rsid w:val="00D06004"/>
    <w:rsid w:val="00D075F5"/>
    <w:rsid w:val="00D13718"/>
    <w:rsid w:val="00D146FF"/>
    <w:rsid w:val="00D147D9"/>
    <w:rsid w:val="00D148BC"/>
    <w:rsid w:val="00D16B82"/>
    <w:rsid w:val="00D16D8E"/>
    <w:rsid w:val="00D16DD1"/>
    <w:rsid w:val="00D179C1"/>
    <w:rsid w:val="00D17D3C"/>
    <w:rsid w:val="00D20435"/>
    <w:rsid w:val="00D22954"/>
    <w:rsid w:val="00D22D4A"/>
    <w:rsid w:val="00D23C88"/>
    <w:rsid w:val="00D23F22"/>
    <w:rsid w:val="00D24590"/>
    <w:rsid w:val="00D24902"/>
    <w:rsid w:val="00D25B55"/>
    <w:rsid w:val="00D26BE0"/>
    <w:rsid w:val="00D27A8E"/>
    <w:rsid w:val="00D27CF1"/>
    <w:rsid w:val="00D30348"/>
    <w:rsid w:val="00D30C72"/>
    <w:rsid w:val="00D31754"/>
    <w:rsid w:val="00D31CFE"/>
    <w:rsid w:val="00D324F9"/>
    <w:rsid w:val="00D3282C"/>
    <w:rsid w:val="00D32CBC"/>
    <w:rsid w:val="00D3373B"/>
    <w:rsid w:val="00D341CC"/>
    <w:rsid w:val="00D3511F"/>
    <w:rsid w:val="00D3517B"/>
    <w:rsid w:val="00D355FB"/>
    <w:rsid w:val="00D3589D"/>
    <w:rsid w:val="00D35E77"/>
    <w:rsid w:val="00D36136"/>
    <w:rsid w:val="00D364D0"/>
    <w:rsid w:val="00D36DF6"/>
    <w:rsid w:val="00D37670"/>
    <w:rsid w:val="00D3773A"/>
    <w:rsid w:val="00D40145"/>
    <w:rsid w:val="00D407B2"/>
    <w:rsid w:val="00D40F32"/>
    <w:rsid w:val="00D41808"/>
    <w:rsid w:val="00D42CE2"/>
    <w:rsid w:val="00D4350C"/>
    <w:rsid w:val="00D43664"/>
    <w:rsid w:val="00D43693"/>
    <w:rsid w:val="00D44191"/>
    <w:rsid w:val="00D44342"/>
    <w:rsid w:val="00D445C0"/>
    <w:rsid w:val="00D44A09"/>
    <w:rsid w:val="00D450A5"/>
    <w:rsid w:val="00D45A09"/>
    <w:rsid w:val="00D47C7B"/>
    <w:rsid w:val="00D47D52"/>
    <w:rsid w:val="00D504DB"/>
    <w:rsid w:val="00D50587"/>
    <w:rsid w:val="00D50887"/>
    <w:rsid w:val="00D50A3C"/>
    <w:rsid w:val="00D5203F"/>
    <w:rsid w:val="00D52133"/>
    <w:rsid w:val="00D52197"/>
    <w:rsid w:val="00D52266"/>
    <w:rsid w:val="00D52C59"/>
    <w:rsid w:val="00D53D9D"/>
    <w:rsid w:val="00D546F6"/>
    <w:rsid w:val="00D5487B"/>
    <w:rsid w:val="00D551F1"/>
    <w:rsid w:val="00D55919"/>
    <w:rsid w:val="00D5644E"/>
    <w:rsid w:val="00D5650F"/>
    <w:rsid w:val="00D602D2"/>
    <w:rsid w:val="00D60A99"/>
    <w:rsid w:val="00D60DB4"/>
    <w:rsid w:val="00D620A2"/>
    <w:rsid w:val="00D62693"/>
    <w:rsid w:val="00D63B26"/>
    <w:rsid w:val="00D63B62"/>
    <w:rsid w:val="00D63D4D"/>
    <w:rsid w:val="00D64249"/>
    <w:rsid w:val="00D645BC"/>
    <w:rsid w:val="00D66E63"/>
    <w:rsid w:val="00D67E3A"/>
    <w:rsid w:val="00D7018C"/>
    <w:rsid w:val="00D70769"/>
    <w:rsid w:val="00D712B3"/>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A0103"/>
    <w:rsid w:val="00DA047E"/>
    <w:rsid w:val="00DA2E9C"/>
    <w:rsid w:val="00DA3D6D"/>
    <w:rsid w:val="00DA6DF1"/>
    <w:rsid w:val="00DA7299"/>
    <w:rsid w:val="00DB1D92"/>
    <w:rsid w:val="00DB222B"/>
    <w:rsid w:val="00DB2F24"/>
    <w:rsid w:val="00DB352F"/>
    <w:rsid w:val="00DB484B"/>
    <w:rsid w:val="00DB491C"/>
    <w:rsid w:val="00DB49A7"/>
    <w:rsid w:val="00DB55FC"/>
    <w:rsid w:val="00DB5B22"/>
    <w:rsid w:val="00DB6874"/>
    <w:rsid w:val="00DB6D7F"/>
    <w:rsid w:val="00DB7991"/>
    <w:rsid w:val="00DC1103"/>
    <w:rsid w:val="00DC1255"/>
    <w:rsid w:val="00DC1C09"/>
    <w:rsid w:val="00DC2B23"/>
    <w:rsid w:val="00DC2CE4"/>
    <w:rsid w:val="00DC30F0"/>
    <w:rsid w:val="00DC3248"/>
    <w:rsid w:val="00DC4FDF"/>
    <w:rsid w:val="00DC54F5"/>
    <w:rsid w:val="00DC57FA"/>
    <w:rsid w:val="00DC5F28"/>
    <w:rsid w:val="00DC6046"/>
    <w:rsid w:val="00DC646F"/>
    <w:rsid w:val="00DC6D6D"/>
    <w:rsid w:val="00DC7038"/>
    <w:rsid w:val="00DC7793"/>
    <w:rsid w:val="00DD06D5"/>
    <w:rsid w:val="00DD1345"/>
    <w:rsid w:val="00DD14A1"/>
    <w:rsid w:val="00DD1EA7"/>
    <w:rsid w:val="00DD3169"/>
    <w:rsid w:val="00DD3A75"/>
    <w:rsid w:val="00DD4061"/>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661"/>
    <w:rsid w:val="00DE68B3"/>
    <w:rsid w:val="00DE6C07"/>
    <w:rsid w:val="00DE7CCF"/>
    <w:rsid w:val="00DF0524"/>
    <w:rsid w:val="00DF12E9"/>
    <w:rsid w:val="00DF306F"/>
    <w:rsid w:val="00DF30E9"/>
    <w:rsid w:val="00DF32BB"/>
    <w:rsid w:val="00DF3391"/>
    <w:rsid w:val="00DF3C79"/>
    <w:rsid w:val="00DF4A05"/>
    <w:rsid w:val="00DF4BD4"/>
    <w:rsid w:val="00DF4CD3"/>
    <w:rsid w:val="00DF5995"/>
    <w:rsid w:val="00DF674A"/>
    <w:rsid w:val="00DF711A"/>
    <w:rsid w:val="00DF7614"/>
    <w:rsid w:val="00E0018E"/>
    <w:rsid w:val="00E01776"/>
    <w:rsid w:val="00E02EC8"/>
    <w:rsid w:val="00E03D74"/>
    <w:rsid w:val="00E05565"/>
    <w:rsid w:val="00E05F5E"/>
    <w:rsid w:val="00E0703C"/>
    <w:rsid w:val="00E1072E"/>
    <w:rsid w:val="00E10A67"/>
    <w:rsid w:val="00E11DC1"/>
    <w:rsid w:val="00E12087"/>
    <w:rsid w:val="00E1238F"/>
    <w:rsid w:val="00E123A9"/>
    <w:rsid w:val="00E12952"/>
    <w:rsid w:val="00E12D21"/>
    <w:rsid w:val="00E13CBA"/>
    <w:rsid w:val="00E1458D"/>
    <w:rsid w:val="00E14CBF"/>
    <w:rsid w:val="00E14DA6"/>
    <w:rsid w:val="00E1528A"/>
    <w:rsid w:val="00E15A9C"/>
    <w:rsid w:val="00E15C5A"/>
    <w:rsid w:val="00E15C98"/>
    <w:rsid w:val="00E15F8A"/>
    <w:rsid w:val="00E162DC"/>
    <w:rsid w:val="00E16EDA"/>
    <w:rsid w:val="00E171D2"/>
    <w:rsid w:val="00E2156A"/>
    <w:rsid w:val="00E23FA5"/>
    <w:rsid w:val="00E250D2"/>
    <w:rsid w:val="00E261E0"/>
    <w:rsid w:val="00E264D0"/>
    <w:rsid w:val="00E27590"/>
    <w:rsid w:val="00E27765"/>
    <w:rsid w:val="00E27AF6"/>
    <w:rsid w:val="00E306B7"/>
    <w:rsid w:val="00E31D0E"/>
    <w:rsid w:val="00E324F2"/>
    <w:rsid w:val="00E345B3"/>
    <w:rsid w:val="00E35A4A"/>
    <w:rsid w:val="00E35D1F"/>
    <w:rsid w:val="00E36F89"/>
    <w:rsid w:val="00E36FD3"/>
    <w:rsid w:val="00E37B83"/>
    <w:rsid w:val="00E37CDF"/>
    <w:rsid w:val="00E401E9"/>
    <w:rsid w:val="00E42757"/>
    <w:rsid w:val="00E428AD"/>
    <w:rsid w:val="00E42F55"/>
    <w:rsid w:val="00E43046"/>
    <w:rsid w:val="00E43EED"/>
    <w:rsid w:val="00E47C76"/>
    <w:rsid w:val="00E47E02"/>
    <w:rsid w:val="00E5089C"/>
    <w:rsid w:val="00E50C00"/>
    <w:rsid w:val="00E521D4"/>
    <w:rsid w:val="00E52204"/>
    <w:rsid w:val="00E54656"/>
    <w:rsid w:val="00E547FC"/>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72D0"/>
    <w:rsid w:val="00E67D38"/>
    <w:rsid w:val="00E71263"/>
    <w:rsid w:val="00E71C3D"/>
    <w:rsid w:val="00E71D02"/>
    <w:rsid w:val="00E73C40"/>
    <w:rsid w:val="00E73CA1"/>
    <w:rsid w:val="00E7434F"/>
    <w:rsid w:val="00E74479"/>
    <w:rsid w:val="00E75D46"/>
    <w:rsid w:val="00E777A1"/>
    <w:rsid w:val="00E80229"/>
    <w:rsid w:val="00E80B32"/>
    <w:rsid w:val="00E80C59"/>
    <w:rsid w:val="00E81476"/>
    <w:rsid w:val="00E824E4"/>
    <w:rsid w:val="00E82787"/>
    <w:rsid w:val="00E82925"/>
    <w:rsid w:val="00E831F9"/>
    <w:rsid w:val="00E843A2"/>
    <w:rsid w:val="00E84F98"/>
    <w:rsid w:val="00E852B2"/>
    <w:rsid w:val="00E86203"/>
    <w:rsid w:val="00E866A7"/>
    <w:rsid w:val="00E8787F"/>
    <w:rsid w:val="00E903EA"/>
    <w:rsid w:val="00E90D6C"/>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A68"/>
    <w:rsid w:val="00EA3248"/>
    <w:rsid w:val="00EA3CC2"/>
    <w:rsid w:val="00EA3DAD"/>
    <w:rsid w:val="00EA4F56"/>
    <w:rsid w:val="00EA533B"/>
    <w:rsid w:val="00EA58C3"/>
    <w:rsid w:val="00EA5CD4"/>
    <w:rsid w:val="00EA5F14"/>
    <w:rsid w:val="00EA5F8A"/>
    <w:rsid w:val="00EA693A"/>
    <w:rsid w:val="00EA6B38"/>
    <w:rsid w:val="00EA6C99"/>
    <w:rsid w:val="00EA6CE8"/>
    <w:rsid w:val="00EA76EE"/>
    <w:rsid w:val="00EA77B4"/>
    <w:rsid w:val="00EB075F"/>
    <w:rsid w:val="00EB0A6A"/>
    <w:rsid w:val="00EB2776"/>
    <w:rsid w:val="00EB3118"/>
    <w:rsid w:val="00EB33F9"/>
    <w:rsid w:val="00EB41AC"/>
    <w:rsid w:val="00EB41B8"/>
    <w:rsid w:val="00EB4258"/>
    <w:rsid w:val="00EB4689"/>
    <w:rsid w:val="00EB49AC"/>
    <w:rsid w:val="00EB49C5"/>
    <w:rsid w:val="00EB5284"/>
    <w:rsid w:val="00EB5774"/>
    <w:rsid w:val="00EB5A66"/>
    <w:rsid w:val="00EB6965"/>
    <w:rsid w:val="00EB6A09"/>
    <w:rsid w:val="00EB7016"/>
    <w:rsid w:val="00EB76D3"/>
    <w:rsid w:val="00EC0CDD"/>
    <w:rsid w:val="00EC0F8A"/>
    <w:rsid w:val="00EC13A6"/>
    <w:rsid w:val="00EC1F05"/>
    <w:rsid w:val="00EC29ED"/>
    <w:rsid w:val="00EC2B16"/>
    <w:rsid w:val="00EC2F03"/>
    <w:rsid w:val="00EC338B"/>
    <w:rsid w:val="00EC3679"/>
    <w:rsid w:val="00EC474A"/>
    <w:rsid w:val="00EC580F"/>
    <w:rsid w:val="00EC6323"/>
    <w:rsid w:val="00EC638A"/>
    <w:rsid w:val="00EC735D"/>
    <w:rsid w:val="00EC74EA"/>
    <w:rsid w:val="00ED0002"/>
    <w:rsid w:val="00ED0D92"/>
    <w:rsid w:val="00ED0FEE"/>
    <w:rsid w:val="00ED1951"/>
    <w:rsid w:val="00ED1ACB"/>
    <w:rsid w:val="00ED25CE"/>
    <w:rsid w:val="00ED2F4B"/>
    <w:rsid w:val="00ED3309"/>
    <w:rsid w:val="00ED4176"/>
    <w:rsid w:val="00ED45A3"/>
    <w:rsid w:val="00ED478B"/>
    <w:rsid w:val="00ED52FC"/>
    <w:rsid w:val="00ED5D1C"/>
    <w:rsid w:val="00ED6F37"/>
    <w:rsid w:val="00ED7292"/>
    <w:rsid w:val="00EE050D"/>
    <w:rsid w:val="00EE12FB"/>
    <w:rsid w:val="00EE1CD9"/>
    <w:rsid w:val="00EE3011"/>
    <w:rsid w:val="00EE4339"/>
    <w:rsid w:val="00EE4474"/>
    <w:rsid w:val="00EE505F"/>
    <w:rsid w:val="00EE7D15"/>
    <w:rsid w:val="00EF02DA"/>
    <w:rsid w:val="00EF0C67"/>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19FF"/>
    <w:rsid w:val="00F0326A"/>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4E"/>
    <w:rsid w:val="00F165BD"/>
    <w:rsid w:val="00F16742"/>
    <w:rsid w:val="00F16B8F"/>
    <w:rsid w:val="00F20FBE"/>
    <w:rsid w:val="00F21271"/>
    <w:rsid w:val="00F21686"/>
    <w:rsid w:val="00F22CEE"/>
    <w:rsid w:val="00F2376E"/>
    <w:rsid w:val="00F23972"/>
    <w:rsid w:val="00F24110"/>
    <w:rsid w:val="00F24438"/>
    <w:rsid w:val="00F2544E"/>
    <w:rsid w:val="00F25822"/>
    <w:rsid w:val="00F26047"/>
    <w:rsid w:val="00F2791E"/>
    <w:rsid w:val="00F30083"/>
    <w:rsid w:val="00F30778"/>
    <w:rsid w:val="00F314A8"/>
    <w:rsid w:val="00F3183B"/>
    <w:rsid w:val="00F32A5B"/>
    <w:rsid w:val="00F32FA7"/>
    <w:rsid w:val="00F33018"/>
    <w:rsid w:val="00F330FF"/>
    <w:rsid w:val="00F3348D"/>
    <w:rsid w:val="00F33D9C"/>
    <w:rsid w:val="00F34B41"/>
    <w:rsid w:val="00F35906"/>
    <w:rsid w:val="00F35EAA"/>
    <w:rsid w:val="00F36274"/>
    <w:rsid w:val="00F3691A"/>
    <w:rsid w:val="00F36D6B"/>
    <w:rsid w:val="00F3754B"/>
    <w:rsid w:val="00F37B9C"/>
    <w:rsid w:val="00F37C17"/>
    <w:rsid w:val="00F40225"/>
    <w:rsid w:val="00F4063C"/>
    <w:rsid w:val="00F40F5D"/>
    <w:rsid w:val="00F4137D"/>
    <w:rsid w:val="00F420F4"/>
    <w:rsid w:val="00F42252"/>
    <w:rsid w:val="00F4300E"/>
    <w:rsid w:val="00F437EA"/>
    <w:rsid w:val="00F43E3E"/>
    <w:rsid w:val="00F45B88"/>
    <w:rsid w:val="00F45E59"/>
    <w:rsid w:val="00F460C5"/>
    <w:rsid w:val="00F462C6"/>
    <w:rsid w:val="00F46EE4"/>
    <w:rsid w:val="00F4713E"/>
    <w:rsid w:val="00F4753E"/>
    <w:rsid w:val="00F4771E"/>
    <w:rsid w:val="00F478F5"/>
    <w:rsid w:val="00F51064"/>
    <w:rsid w:val="00F51506"/>
    <w:rsid w:val="00F52493"/>
    <w:rsid w:val="00F5306C"/>
    <w:rsid w:val="00F533CC"/>
    <w:rsid w:val="00F53735"/>
    <w:rsid w:val="00F538D9"/>
    <w:rsid w:val="00F55392"/>
    <w:rsid w:val="00F55A56"/>
    <w:rsid w:val="00F56485"/>
    <w:rsid w:val="00F57513"/>
    <w:rsid w:val="00F57569"/>
    <w:rsid w:val="00F6003A"/>
    <w:rsid w:val="00F619FA"/>
    <w:rsid w:val="00F62118"/>
    <w:rsid w:val="00F62BF9"/>
    <w:rsid w:val="00F62D7F"/>
    <w:rsid w:val="00F638F6"/>
    <w:rsid w:val="00F646E0"/>
    <w:rsid w:val="00F64DF7"/>
    <w:rsid w:val="00F64E0B"/>
    <w:rsid w:val="00F65628"/>
    <w:rsid w:val="00F6579A"/>
    <w:rsid w:val="00F663F8"/>
    <w:rsid w:val="00F7240C"/>
    <w:rsid w:val="00F7249B"/>
    <w:rsid w:val="00F7341B"/>
    <w:rsid w:val="00F739DC"/>
    <w:rsid w:val="00F73B90"/>
    <w:rsid w:val="00F73DFA"/>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3859"/>
    <w:rsid w:val="00F93BB7"/>
    <w:rsid w:val="00F943B9"/>
    <w:rsid w:val="00F9599C"/>
    <w:rsid w:val="00F95EB3"/>
    <w:rsid w:val="00F970D8"/>
    <w:rsid w:val="00F97B51"/>
    <w:rsid w:val="00F97C20"/>
    <w:rsid w:val="00FA04E5"/>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234D"/>
    <w:rsid w:val="00FB313E"/>
    <w:rsid w:val="00FB3C9D"/>
    <w:rsid w:val="00FB3E99"/>
    <w:rsid w:val="00FB468B"/>
    <w:rsid w:val="00FB5220"/>
    <w:rsid w:val="00FB5C29"/>
    <w:rsid w:val="00FB65AE"/>
    <w:rsid w:val="00FB7F75"/>
    <w:rsid w:val="00FC06C3"/>
    <w:rsid w:val="00FC1485"/>
    <w:rsid w:val="00FC2B1B"/>
    <w:rsid w:val="00FC33C8"/>
    <w:rsid w:val="00FC3F14"/>
    <w:rsid w:val="00FC41C8"/>
    <w:rsid w:val="00FC4C36"/>
    <w:rsid w:val="00FC57D6"/>
    <w:rsid w:val="00FC6549"/>
    <w:rsid w:val="00FC677F"/>
    <w:rsid w:val="00FC6C49"/>
    <w:rsid w:val="00FC6C71"/>
    <w:rsid w:val="00FC726A"/>
    <w:rsid w:val="00FC74B3"/>
    <w:rsid w:val="00FC7BEC"/>
    <w:rsid w:val="00FD171B"/>
    <w:rsid w:val="00FD2617"/>
    <w:rsid w:val="00FD276A"/>
    <w:rsid w:val="00FD2963"/>
    <w:rsid w:val="00FD4049"/>
    <w:rsid w:val="00FD4350"/>
    <w:rsid w:val="00FD4661"/>
    <w:rsid w:val="00FD571C"/>
    <w:rsid w:val="00FD6CE5"/>
    <w:rsid w:val="00FD71EB"/>
    <w:rsid w:val="00FE085C"/>
    <w:rsid w:val="00FE0F84"/>
    <w:rsid w:val="00FE12F4"/>
    <w:rsid w:val="00FE1D0B"/>
    <w:rsid w:val="00FE1E7B"/>
    <w:rsid w:val="00FE263C"/>
    <w:rsid w:val="00FE2A77"/>
    <w:rsid w:val="00FE2E47"/>
    <w:rsid w:val="00FE3A65"/>
    <w:rsid w:val="00FE3CDD"/>
    <w:rsid w:val="00FE3CE9"/>
    <w:rsid w:val="00FE4129"/>
    <w:rsid w:val="00FE41C9"/>
    <w:rsid w:val="00FE46BC"/>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41B5"/>
    <w:rsid w:val="00FF563F"/>
    <w:rsid w:val="00FF56B9"/>
    <w:rsid w:val="00FF5B52"/>
    <w:rsid w:val="00FF7316"/>
    <w:rsid w:val="00FF767B"/>
    <w:rsid w:val="00FF7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1682</Words>
  <Characters>9591</Characters>
  <Application>Microsoft Office Word</Application>
  <DocSecurity>0</DocSecurity>
  <Lines>79</Lines>
  <Paragraphs>22</Paragraphs>
  <ScaleCrop>false</ScaleCrop>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13</cp:revision>
  <dcterms:created xsi:type="dcterms:W3CDTF">2024-05-09T10:08:00Z</dcterms:created>
  <dcterms:modified xsi:type="dcterms:W3CDTF">2024-05-09T13:01:00Z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